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采购需求</w:t>
      </w:r>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28"/>
          <w:szCs w:val="20"/>
          <w:lang w:val="en-US" w:eastAsia="zh-CN"/>
        </w:rPr>
      </w:pPr>
      <w:bookmarkStart w:id="0" w:name="_Hlk23621890"/>
      <w:r>
        <w:rPr>
          <w:rFonts w:hint="eastAsia" w:ascii="宋体" w:hAnsi="宋体" w:eastAsia="宋体"/>
          <w:b/>
          <w:sz w:val="28"/>
          <w:szCs w:val="20"/>
          <w:lang w:val="en-US" w:eastAsia="zh-CN"/>
        </w:rPr>
        <w:t>一、技术要求</w:t>
      </w:r>
    </w:p>
    <w:p>
      <w:pPr>
        <w:rPr>
          <w:rFonts w:hint="eastAsia" w:ascii="宋体" w:hAnsi="宋体" w:eastAsia="宋体"/>
          <w:b/>
          <w:sz w:val="28"/>
          <w:szCs w:val="20"/>
          <w:lang w:val="en-US" w:eastAsia="zh-CN"/>
        </w:rPr>
      </w:pPr>
      <w:r>
        <w:rPr>
          <w:rFonts w:hint="eastAsia" w:ascii="宋体" w:hAnsi="宋体" w:eastAsia="宋体"/>
          <w:b/>
          <w:sz w:val="28"/>
          <w:szCs w:val="20"/>
          <w:lang w:val="en-US" w:eastAsia="zh-CN"/>
        </w:rPr>
        <w:t>（一）服务要求</w:t>
      </w:r>
    </w:p>
    <w:p>
      <w:pPr>
        <w:spacing w:line="360" w:lineRule="auto"/>
        <w:ind w:firstLine="420" w:firstLineChars="200"/>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门（急）诊诊疗信息页管理作为医院信息系统的重要组成部分，其建设和应用符合医疗行业信息化的发展趋势，因此我院拟定采购门（急）诊信息上传系统模块。</w:t>
      </w:r>
    </w:p>
    <w:p>
      <w:pPr>
        <w:pStyle w:val="3"/>
        <w:spacing w:line="360" w:lineRule="auto"/>
        <w:ind w:left="375" w:hanging="375"/>
        <w:jc w:val="left"/>
        <w:rPr>
          <w:rFonts w:hint="eastAsia" w:ascii="宋体" w:hAnsi="宋体" w:eastAsia="宋体" w:cs="宋体"/>
          <w:sz w:val="21"/>
          <w:szCs w:val="21"/>
        </w:rPr>
      </w:pPr>
      <w:r>
        <w:rPr>
          <w:rFonts w:hint="eastAsia" w:ascii="宋体" w:hAnsi="宋体" w:eastAsia="宋体" w:cs="宋体"/>
          <w:sz w:val="21"/>
          <w:szCs w:val="21"/>
        </w:rPr>
        <w:t>1、总体技术要求</w:t>
      </w:r>
    </w:p>
    <w:p>
      <w:pPr>
        <w:pStyle w:val="8"/>
        <w:widowControl/>
        <w:spacing w:before="75" w:beforeAutospacing="0" w:after="75" w:afterAutospacing="0" w:line="360" w:lineRule="auto"/>
        <w:rPr>
          <w:rFonts w:hint="eastAsia" w:ascii="宋体" w:hAnsi="宋体" w:eastAsia="宋体" w:cs="宋体"/>
          <w:bCs/>
          <w:sz w:val="21"/>
          <w:szCs w:val="21"/>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1</w:t>
      </w:r>
      <w:r>
        <w:rPr>
          <w:rFonts w:hint="eastAsia" w:ascii="宋体" w:hAnsi="宋体" w:eastAsia="宋体" w:cs="宋体"/>
          <w:bCs/>
          <w:sz w:val="21"/>
          <w:szCs w:val="21"/>
          <w:lang w:eastAsia="zh-CN"/>
        </w:rPr>
        <w:t>）</w:t>
      </w:r>
      <w:r>
        <w:rPr>
          <w:rFonts w:hint="eastAsia" w:ascii="宋体" w:hAnsi="宋体" w:eastAsia="宋体" w:cs="宋体"/>
          <w:bCs/>
          <w:sz w:val="21"/>
          <w:szCs w:val="21"/>
        </w:rPr>
        <w:t>系统采用C/S技术架构，提供安全认证和授权功能。</w:t>
      </w:r>
    </w:p>
    <w:p>
      <w:pPr>
        <w:pStyle w:val="8"/>
        <w:widowControl/>
        <w:spacing w:before="75" w:beforeAutospacing="0" w:after="75" w:afterAutospacing="0" w:line="360" w:lineRule="auto"/>
        <w:rPr>
          <w:rFonts w:hint="eastAsia" w:ascii="宋体" w:hAnsi="宋体" w:eastAsia="宋体" w:cs="宋体"/>
          <w:bCs/>
          <w:sz w:val="21"/>
          <w:szCs w:val="21"/>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2</w:t>
      </w:r>
      <w:r>
        <w:rPr>
          <w:rFonts w:hint="eastAsia" w:ascii="宋体" w:hAnsi="宋体" w:eastAsia="宋体" w:cs="宋体"/>
          <w:bCs/>
          <w:sz w:val="21"/>
          <w:szCs w:val="21"/>
          <w:lang w:eastAsia="zh-CN"/>
        </w:rPr>
        <w:t>）</w:t>
      </w:r>
      <w:r>
        <w:rPr>
          <w:rFonts w:hint="eastAsia" w:ascii="宋体" w:hAnsi="宋体" w:eastAsia="宋体" w:cs="宋体"/>
          <w:bCs/>
          <w:sz w:val="21"/>
          <w:szCs w:val="21"/>
        </w:rPr>
        <w:t>支持服务器采用Window操作系统部署，支持关系型数据库应用。</w:t>
      </w:r>
    </w:p>
    <w:p>
      <w:pPr>
        <w:pStyle w:val="8"/>
        <w:widowControl/>
        <w:spacing w:before="75" w:beforeAutospacing="0" w:after="75" w:afterAutospacing="0" w:line="360" w:lineRule="auto"/>
        <w:rPr>
          <w:rFonts w:hint="eastAsia" w:ascii="宋体" w:hAnsi="宋体" w:eastAsia="宋体" w:cs="宋体"/>
          <w:bCs/>
          <w:sz w:val="21"/>
          <w:szCs w:val="21"/>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3</w:t>
      </w:r>
      <w:r>
        <w:rPr>
          <w:rFonts w:hint="eastAsia" w:ascii="宋体" w:hAnsi="宋体" w:eastAsia="宋体" w:cs="宋体"/>
          <w:bCs/>
          <w:sz w:val="21"/>
          <w:szCs w:val="21"/>
          <w:lang w:eastAsia="zh-CN"/>
        </w:rPr>
        <w:t>）</w:t>
      </w:r>
      <w:r>
        <w:rPr>
          <w:rFonts w:hint="eastAsia" w:ascii="宋体" w:hAnsi="宋体" w:eastAsia="宋体" w:cs="宋体"/>
          <w:bCs/>
          <w:sz w:val="21"/>
          <w:szCs w:val="21"/>
        </w:rPr>
        <w:t>支持直连接口、ODBC等方式进行数据对接。</w:t>
      </w:r>
    </w:p>
    <w:p>
      <w:pPr>
        <w:pStyle w:val="8"/>
        <w:widowControl/>
        <w:spacing w:before="75" w:beforeAutospacing="0" w:after="75" w:afterAutospacing="0" w:line="360" w:lineRule="auto"/>
        <w:rPr>
          <w:rFonts w:hint="eastAsia" w:ascii="宋体" w:hAnsi="宋体" w:eastAsia="宋体" w:cs="宋体"/>
          <w:bCs/>
          <w:sz w:val="21"/>
          <w:szCs w:val="21"/>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4</w:t>
      </w:r>
      <w:r>
        <w:rPr>
          <w:rFonts w:hint="eastAsia" w:ascii="宋体" w:hAnsi="宋体" w:eastAsia="宋体" w:cs="宋体"/>
          <w:bCs/>
          <w:sz w:val="21"/>
          <w:szCs w:val="21"/>
          <w:lang w:eastAsia="zh-CN"/>
        </w:rPr>
        <w:t>）</w:t>
      </w:r>
      <w:r>
        <w:rPr>
          <w:rFonts w:hint="eastAsia" w:ascii="宋体" w:hAnsi="宋体" w:eastAsia="宋体" w:cs="宋体"/>
          <w:bCs/>
          <w:sz w:val="21"/>
          <w:szCs w:val="21"/>
        </w:rPr>
        <w:t>支持Oracle、SQL Server、postgreSQL、MySql等数据库同步数据。</w:t>
      </w:r>
    </w:p>
    <w:p>
      <w:pPr>
        <w:pStyle w:val="3"/>
        <w:spacing w:line="360" w:lineRule="auto"/>
        <w:ind w:left="375" w:hanging="375"/>
        <w:jc w:val="left"/>
        <w:rPr>
          <w:rFonts w:hint="eastAsia" w:ascii="宋体" w:hAnsi="宋体" w:eastAsia="宋体" w:cs="宋体"/>
          <w:sz w:val="21"/>
          <w:szCs w:val="21"/>
        </w:rPr>
      </w:pPr>
      <w:r>
        <w:rPr>
          <w:rFonts w:hint="eastAsia" w:ascii="宋体" w:hAnsi="宋体" w:eastAsia="宋体" w:cs="宋体"/>
          <w:sz w:val="21"/>
          <w:szCs w:val="21"/>
        </w:rPr>
        <w:t>2、功能技术要求</w:t>
      </w:r>
    </w:p>
    <w:tbl>
      <w:tblPr>
        <w:tblStyle w:val="6"/>
        <w:tblW w:w="89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045"/>
        <w:gridCol w:w="1198"/>
        <w:gridCol w:w="6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0" w:hRule="atLeast"/>
          <w:jc w:val="center"/>
        </w:trPr>
        <w:tc>
          <w:tcPr>
            <w:tcW w:w="1045" w:type="dxa"/>
            <w:noWrap w:val="0"/>
            <w:vAlign w:val="center"/>
          </w:tcPr>
          <w:p>
            <w:pPr>
              <w:jc w:val="center"/>
              <w:rPr>
                <w:rFonts w:hint="eastAsia" w:ascii="宋体" w:hAnsi="宋体" w:eastAsia="宋体" w:cs="宋体"/>
                <w:b/>
                <w:bCs/>
                <w:szCs w:val="21"/>
              </w:rPr>
            </w:pPr>
            <w:r>
              <w:rPr>
                <w:rFonts w:hint="eastAsia" w:ascii="宋体" w:hAnsi="宋体" w:eastAsia="宋体" w:cs="宋体"/>
                <w:b/>
                <w:bCs/>
                <w:szCs w:val="21"/>
              </w:rPr>
              <w:t>功能模块</w:t>
            </w:r>
          </w:p>
        </w:tc>
        <w:tc>
          <w:tcPr>
            <w:tcW w:w="1198" w:type="dxa"/>
            <w:noWrap w:val="0"/>
            <w:vAlign w:val="center"/>
          </w:tcPr>
          <w:p>
            <w:pPr>
              <w:tabs>
                <w:tab w:val="center" w:pos="551"/>
              </w:tabs>
              <w:jc w:val="center"/>
              <w:rPr>
                <w:rFonts w:hint="eastAsia" w:ascii="宋体" w:hAnsi="宋体" w:eastAsia="宋体" w:cs="宋体"/>
                <w:b/>
                <w:bCs/>
                <w:szCs w:val="21"/>
              </w:rPr>
            </w:pPr>
            <w:r>
              <w:rPr>
                <w:rFonts w:hint="eastAsia" w:ascii="宋体" w:hAnsi="宋体" w:eastAsia="宋体" w:cs="宋体"/>
                <w:b/>
                <w:bCs/>
                <w:szCs w:val="21"/>
              </w:rPr>
              <w:t>功能列表</w:t>
            </w:r>
          </w:p>
        </w:tc>
        <w:tc>
          <w:tcPr>
            <w:tcW w:w="6710" w:type="dxa"/>
            <w:noWrap w:val="0"/>
            <w:vAlign w:val="center"/>
          </w:tcPr>
          <w:p>
            <w:pPr>
              <w:jc w:val="center"/>
              <w:rPr>
                <w:rFonts w:hint="eastAsia" w:ascii="宋体" w:hAnsi="宋体" w:eastAsia="宋体" w:cs="宋体"/>
                <w:b/>
                <w:bCs/>
                <w:szCs w:val="21"/>
              </w:rPr>
            </w:pPr>
            <w:r>
              <w:rPr>
                <w:rFonts w:hint="eastAsia" w:ascii="宋体" w:hAnsi="宋体" w:eastAsia="宋体" w:cs="宋体"/>
                <w:b/>
                <w:bCs/>
                <w:szCs w:val="21"/>
              </w:rPr>
              <w:t>功能要求说明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9" w:hRule="atLeast"/>
          <w:jc w:val="center"/>
        </w:trPr>
        <w:tc>
          <w:tcPr>
            <w:tcW w:w="1045" w:type="dxa"/>
            <w:vMerge w:val="restart"/>
            <w:noWrap w:val="0"/>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门急诊首页管理</w:t>
            </w:r>
          </w:p>
        </w:tc>
        <w:tc>
          <w:tcPr>
            <w:tcW w:w="1198" w:type="dxa"/>
            <w:noWrap w:val="0"/>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门诊首页导入</w:t>
            </w:r>
          </w:p>
        </w:tc>
        <w:tc>
          <w:tcPr>
            <w:tcW w:w="6710" w:type="dxa"/>
            <w:noWrap w:val="0"/>
            <w:vAlign w:val="center"/>
          </w:tcPr>
          <w:p>
            <w:pPr>
              <w:rPr>
                <w:rFonts w:hint="eastAsia" w:ascii="宋体" w:hAnsi="宋体" w:eastAsia="宋体" w:cs="宋体"/>
                <w:bCs/>
                <w:sz w:val="21"/>
                <w:szCs w:val="21"/>
              </w:rPr>
            </w:pPr>
            <w:r>
              <w:rPr>
                <w:rFonts w:hint="eastAsia" w:ascii="宋体" w:hAnsi="宋体" w:eastAsia="宋体" w:cs="宋体"/>
                <w:bCs/>
                <w:sz w:val="21"/>
                <w:szCs w:val="21"/>
              </w:rPr>
              <w:t>1.支持按就诊时间、挂号时间进行门诊首页数据导入。</w:t>
            </w:r>
          </w:p>
          <w:p>
            <w:pPr>
              <w:rPr>
                <w:rFonts w:hint="eastAsia" w:ascii="宋体" w:hAnsi="宋体" w:eastAsia="宋体" w:cs="宋体"/>
                <w:bCs/>
                <w:sz w:val="21"/>
                <w:szCs w:val="21"/>
              </w:rPr>
            </w:pPr>
            <w:r>
              <w:rPr>
                <w:rFonts w:hint="eastAsia" w:ascii="宋体" w:hAnsi="宋体" w:eastAsia="宋体" w:cs="宋体"/>
                <w:bCs/>
                <w:sz w:val="21"/>
                <w:szCs w:val="21"/>
              </w:rPr>
              <w:t>2.更新方式：支持更新和覆盖两种导入方式。</w:t>
            </w:r>
          </w:p>
          <w:p>
            <w:pPr>
              <w:pStyle w:val="9"/>
              <w:spacing w:line="240" w:lineRule="auto"/>
              <w:ind w:left="0" w:firstLine="0"/>
              <w:rPr>
                <w:rFonts w:hint="eastAsia" w:ascii="宋体" w:hAnsi="宋体" w:eastAsia="宋体" w:cs="宋体"/>
                <w:sz w:val="21"/>
                <w:szCs w:val="21"/>
              </w:rPr>
            </w:pPr>
            <w:r>
              <w:rPr>
                <w:rFonts w:hint="eastAsia" w:ascii="宋体" w:hAnsi="宋体" w:eastAsia="宋体" w:cs="宋体"/>
                <w:bCs/>
                <w:sz w:val="21"/>
                <w:szCs w:val="21"/>
              </w:rPr>
              <w:t>3.导入信息界面展示对应的导入日志。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9" w:hRule="atLeast"/>
          <w:jc w:val="center"/>
        </w:trPr>
        <w:tc>
          <w:tcPr>
            <w:tcW w:w="1045" w:type="dxa"/>
            <w:vMerge w:val="continue"/>
            <w:noWrap w:val="0"/>
            <w:vAlign w:val="center"/>
          </w:tcPr>
          <w:p>
            <w:pPr>
              <w:pStyle w:val="9"/>
              <w:spacing w:line="240" w:lineRule="auto"/>
              <w:ind w:left="0" w:firstLine="0"/>
              <w:jc w:val="center"/>
              <w:rPr>
                <w:rFonts w:hint="eastAsia" w:ascii="宋体" w:hAnsi="宋体" w:eastAsia="宋体" w:cs="宋体"/>
                <w:bCs/>
                <w:sz w:val="21"/>
                <w:szCs w:val="21"/>
              </w:rPr>
            </w:pPr>
          </w:p>
        </w:tc>
        <w:tc>
          <w:tcPr>
            <w:tcW w:w="1198" w:type="dxa"/>
            <w:noWrap w:val="0"/>
            <w:vAlign w:val="center"/>
          </w:tcPr>
          <w:p>
            <w:pPr>
              <w:pStyle w:val="9"/>
              <w:spacing w:line="240" w:lineRule="auto"/>
              <w:ind w:left="0" w:firstLine="0"/>
              <w:jc w:val="center"/>
              <w:rPr>
                <w:rFonts w:hint="eastAsia" w:ascii="宋体" w:hAnsi="宋体" w:eastAsia="宋体" w:cs="宋体"/>
                <w:bCs/>
                <w:sz w:val="21"/>
                <w:szCs w:val="21"/>
              </w:rPr>
            </w:pPr>
            <w:r>
              <w:rPr>
                <w:rFonts w:hint="eastAsia" w:ascii="宋体" w:hAnsi="宋体" w:eastAsia="宋体" w:cs="宋体"/>
                <w:bCs/>
                <w:sz w:val="21"/>
                <w:szCs w:val="21"/>
              </w:rPr>
              <w:t>门诊接口配置</w:t>
            </w:r>
          </w:p>
        </w:tc>
        <w:tc>
          <w:tcPr>
            <w:tcW w:w="6710" w:type="dxa"/>
            <w:noWrap w:val="0"/>
            <w:vAlign w:val="center"/>
          </w:tcPr>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bCs/>
                <w:sz w:val="21"/>
                <w:szCs w:val="21"/>
              </w:rPr>
              <w:t>1.多套数据源配置：数据源配置包括：数据源名称、数据源编码、数据源类型、数据源驱动、数据源地址、端口、数据库名称、用户名、密码等。</w:t>
            </w:r>
          </w:p>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bCs/>
                <w:sz w:val="21"/>
                <w:szCs w:val="21"/>
              </w:rPr>
              <w:t>2.基本信息配置：包括门诊号、就诊卡号、挂号时间、报到时间、就诊时间、姓名、性别、出生日期、婚姻状态、国籍、民族、证件类型、证件号码、现住址编码、现住址-省、现住址-市、现住址-县、现住址-地址、电话、是否过敏、过敏药物、是否有其他过敏史、其他过敏物、就诊科室、接诊医师id、接诊医师、接诊医师职称、就诊类型、是否复诊、是否输液、是否为门诊慢特病、急诊患者分级、急诊患者去向、住院证开具时间、患者主诉。</w:t>
            </w:r>
          </w:p>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bCs/>
                <w:sz w:val="21"/>
                <w:szCs w:val="21"/>
              </w:rPr>
              <w:t>3.扩展信息配置：包括基本信息、门诊诊断、门诊手术、费用信息配置。</w:t>
            </w:r>
          </w:p>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bCs/>
                <w:sz w:val="21"/>
                <w:szCs w:val="21"/>
              </w:rPr>
              <w:t>4.映射：对门急诊首页字段字典映射进行配置、查看。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9" w:hRule="atLeast"/>
          <w:jc w:val="center"/>
        </w:trPr>
        <w:tc>
          <w:tcPr>
            <w:tcW w:w="1045" w:type="dxa"/>
            <w:vMerge w:val="continue"/>
            <w:noWrap w:val="0"/>
            <w:vAlign w:val="center"/>
          </w:tcPr>
          <w:p>
            <w:pPr>
              <w:pStyle w:val="9"/>
              <w:spacing w:line="240" w:lineRule="auto"/>
              <w:ind w:left="0" w:firstLine="0"/>
              <w:jc w:val="center"/>
              <w:rPr>
                <w:rFonts w:hint="eastAsia" w:ascii="宋体" w:hAnsi="宋体" w:eastAsia="宋体" w:cs="宋体"/>
                <w:bCs/>
                <w:sz w:val="21"/>
                <w:szCs w:val="21"/>
              </w:rPr>
            </w:pPr>
          </w:p>
        </w:tc>
        <w:tc>
          <w:tcPr>
            <w:tcW w:w="1198" w:type="dxa"/>
            <w:noWrap w:val="0"/>
            <w:vAlign w:val="center"/>
          </w:tcPr>
          <w:p>
            <w:pPr>
              <w:pStyle w:val="9"/>
              <w:spacing w:line="240" w:lineRule="auto"/>
              <w:ind w:left="0" w:firstLine="0"/>
              <w:jc w:val="center"/>
              <w:rPr>
                <w:rFonts w:hint="eastAsia" w:ascii="宋体" w:hAnsi="宋体" w:eastAsia="宋体" w:cs="宋体"/>
                <w:bCs/>
                <w:sz w:val="21"/>
                <w:szCs w:val="21"/>
              </w:rPr>
            </w:pPr>
            <w:r>
              <w:rPr>
                <w:rFonts w:hint="eastAsia" w:ascii="宋体" w:hAnsi="宋体" w:eastAsia="宋体" w:cs="宋体"/>
                <w:bCs/>
                <w:sz w:val="21"/>
                <w:szCs w:val="21"/>
              </w:rPr>
              <w:t>门诊首页查询及审核</w:t>
            </w:r>
          </w:p>
        </w:tc>
        <w:tc>
          <w:tcPr>
            <w:tcW w:w="6710" w:type="dxa"/>
            <w:noWrap w:val="0"/>
            <w:vAlign w:val="center"/>
          </w:tcPr>
          <w:p>
            <w:pPr>
              <w:rPr>
                <w:rFonts w:hint="eastAsia" w:ascii="宋体" w:hAnsi="宋体" w:eastAsia="宋体" w:cs="宋体"/>
                <w:bCs/>
                <w:sz w:val="21"/>
                <w:szCs w:val="21"/>
              </w:rPr>
            </w:pPr>
            <w:r>
              <w:rPr>
                <w:rFonts w:hint="eastAsia" w:ascii="宋体" w:hAnsi="宋体" w:eastAsia="宋体" w:cs="宋体"/>
                <w:bCs/>
                <w:sz w:val="21"/>
                <w:szCs w:val="21"/>
              </w:rPr>
              <w:t>1.支持简单检索，如实现按就诊卡号、门诊号、就诊时间等进行检索，以便快速定位到特定患者。</w:t>
            </w:r>
          </w:p>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Cs/>
                <w:sz w:val="21"/>
                <w:szCs w:val="21"/>
              </w:rPr>
              <w:t>2.数据审核：依据国家卫健委发布门急诊诊疗数据采集接口规范页数据的对上报数据进行校验。支持通过就诊卡号、门诊号进行检索；列表展示患者校验问题记录列表，含挂号时间、就诊时间、门诊号、姓名、类别、规则描述、应用类型、规则编号等；支持对具体诊疗信息页现存的数据问题，跳转到该患者的诊疗信息页详情页面中进行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9" w:hRule="atLeast"/>
          <w:jc w:val="center"/>
        </w:trPr>
        <w:tc>
          <w:tcPr>
            <w:tcW w:w="1045" w:type="dxa"/>
            <w:vMerge w:val="continue"/>
            <w:noWrap w:val="0"/>
            <w:vAlign w:val="center"/>
          </w:tcPr>
          <w:p>
            <w:pPr>
              <w:pStyle w:val="9"/>
              <w:spacing w:line="240" w:lineRule="auto"/>
              <w:ind w:left="0" w:firstLine="0"/>
              <w:jc w:val="center"/>
              <w:rPr>
                <w:rFonts w:hint="eastAsia" w:ascii="宋体" w:hAnsi="宋体" w:eastAsia="宋体" w:cs="宋体"/>
                <w:bCs/>
                <w:sz w:val="21"/>
                <w:szCs w:val="21"/>
              </w:rPr>
            </w:pPr>
          </w:p>
        </w:tc>
        <w:tc>
          <w:tcPr>
            <w:tcW w:w="1198" w:type="dxa"/>
            <w:noWrap w:val="0"/>
            <w:vAlign w:val="center"/>
          </w:tcPr>
          <w:p>
            <w:pPr>
              <w:pStyle w:val="9"/>
              <w:spacing w:line="240" w:lineRule="auto"/>
              <w:ind w:left="0" w:firstLine="0"/>
              <w:jc w:val="center"/>
              <w:rPr>
                <w:rFonts w:hint="eastAsia" w:ascii="宋体" w:hAnsi="宋体" w:eastAsia="宋体" w:cs="宋体"/>
                <w:bCs/>
                <w:sz w:val="21"/>
                <w:szCs w:val="21"/>
              </w:rPr>
            </w:pPr>
            <w:r>
              <w:rPr>
                <w:rFonts w:hint="eastAsia" w:ascii="宋体" w:hAnsi="宋体" w:eastAsia="宋体" w:cs="宋体"/>
                <w:bCs/>
                <w:sz w:val="21"/>
                <w:szCs w:val="21"/>
              </w:rPr>
              <w:t>门诊首页打印预览</w:t>
            </w:r>
          </w:p>
        </w:tc>
        <w:tc>
          <w:tcPr>
            <w:tcW w:w="6710" w:type="dxa"/>
            <w:noWrap w:val="0"/>
            <w:vAlign w:val="center"/>
          </w:tcPr>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Cs/>
                <w:sz w:val="21"/>
                <w:szCs w:val="21"/>
              </w:rPr>
              <w:t>1.支持国家卫健委发布门急诊诊疗首页数据样式预览。</w:t>
            </w:r>
          </w:p>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bCs/>
                <w:sz w:val="21"/>
                <w:szCs w:val="21"/>
              </w:rPr>
              <w:t>2.预览样式直观展示病历的明细信息。</w:t>
            </w:r>
          </w:p>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bCs/>
                <w:sz w:val="21"/>
                <w:szCs w:val="21"/>
              </w:rPr>
              <w:t>3.支持按照就诊卡号、门诊号、患者姓名进行门急诊首页信息检索。</w:t>
            </w:r>
          </w:p>
          <w:p>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Cs/>
                <w:sz w:val="21"/>
                <w:szCs w:val="21"/>
              </w:rPr>
              <w:t>4.支持检索信息导出和打印。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1045" w:type="dxa"/>
            <w:vMerge w:val="continue"/>
            <w:noWrap w:val="0"/>
            <w:vAlign w:val="center"/>
          </w:tcPr>
          <w:p>
            <w:pPr>
              <w:pStyle w:val="9"/>
              <w:spacing w:line="240" w:lineRule="auto"/>
              <w:ind w:left="0" w:firstLine="0"/>
              <w:jc w:val="center"/>
              <w:rPr>
                <w:rFonts w:hint="eastAsia" w:ascii="宋体" w:hAnsi="宋体" w:eastAsia="宋体" w:cs="宋体"/>
                <w:bCs/>
                <w:sz w:val="21"/>
                <w:szCs w:val="21"/>
              </w:rPr>
            </w:pPr>
          </w:p>
        </w:tc>
        <w:tc>
          <w:tcPr>
            <w:tcW w:w="1198" w:type="dxa"/>
            <w:noWrap w:val="0"/>
            <w:vAlign w:val="center"/>
          </w:tcPr>
          <w:p>
            <w:pPr>
              <w:pStyle w:val="9"/>
              <w:spacing w:line="240" w:lineRule="auto"/>
              <w:ind w:left="0" w:firstLine="0"/>
              <w:jc w:val="center"/>
              <w:rPr>
                <w:rFonts w:hint="eastAsia" w:ascii="宋体" w:hAnsi="宋体" w:eastAsia="宋体" w:cs="宋体"/>
                <w:bCs/>
                <w:sz w:val="21"/>
                <w:szCs w:val="21"/>
              </w:rPr>
            </w:pPr>
            <w:r>
              <w:rPr>
                <w:rFonts w:hint="eastAsia" w:ascii="宋体" w:hAnsi="宋体" w:eastAsia="宋体" w:cs="宋体"/>
                <w:bCs/>
                <w:sz w:val="21"/>
                <w:szCs w:val="21"/>
              </w:rPr>
              <w:t>门诊首页修改</w:t>
            </w:r>
          </w:p>
        </w:tc>
        <w:tc>
          <w:tcPr>
            <w:tcW w:w="6710" w:type="dxa"/>
            <w:noWrap w:val="0"/>
            <w:vAlign w:val="center"/>
          </w:tcPr>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bCs/>
                <w:sz w:val="21"/>
                <w:szCs w:val="21"/>
              </w:rPr>
              <w:t>1.支持门急诊首页数据调整。</w:t>
            </w:r>
          </w:p>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Cs/>
                <w:sz w:val="21"/>
                <w:szCs w:val="21"/>
              </w:rPr>
              <w:t>2.直观展示病历数据审核结果，包括强制和非强制审核类型，支持首页审核结果错误定位。</w:t>
            </w:r>
          </w:p>
          <w:p>
            <w:pPr>
              <w:rPr>
                <w:rFonts w:hint="eastAsia" w:ascii="宋体" w:hAnsi="宋体" w:eastAsia="宋体" w:cs="宋体"/>
                <w:bCs/>
                <w:sz w:val="21"/>
                <w:szCs w:val="21"/>
              </w:rPr>
            </w:pPr>
            <w:r>
              <w:rPr>
                <w:rFonts w:hint="eastAsia" w:ascii="宋体" w:hAnsi="宋体" w:eastAsia="宋体" w:cs="宋体"/>
                <w:bCs/>
                <w:sz w:val="21"/>
                <w:szCs w:val="21"/>
              </w:rPr>
              <w:t>3.支持增删门诊诊断和门诊手术信息。</w:t>
            </w:r>
          </w:p>
          <w:p>
            <w:pPr>
              <w:rPr>
                <w:rFonts w:hint="eastAsia" w:ascii="宋体" w:hAnsi="宋体" w:eastAsia="宋体" w:cs="宋体"/>
                <w:sz w:val="21"/>
                <w:szCs w:val="21"/>
              </w:rPr>
            </w:pPr>
            <w:r>
              <w:rPr>
                <w:rFonts w:hint="eastAsia" w:ascii="宋体" w:hAnsi="宋体" w:eastAsia="宋体" w:cs="宋体"/>
                <w:bCs/>
                <w:sz w:val="21"/>
                <w:szCs w:val="21"/>
              </w:rPr>
              <w:t>4.支持门诊首页数据调整后的数据审核。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9" w:hRule="atLeast"/>
          <w:jc w:val="center"/>
        </w:trPr>
        <w:tc>
          <w:tcPr>
            <w:tcW w:w="1045" w:type="dxa"/>
            <w:vMerge w:val="continue"/>
            <w:noWrap w:val="0"/>
            <w:vAlign w:val="center"/>
          </w:tcPr>
          <w:p>
            <w:pPr>
              <w:pStyle w:val="9"/>
              <w:spacing w:line="240" w:lineRule="auto"/>
              <w:ind w:left="0" w:firstLine="0"/>
              <w:jc w:val="center"/>
              <w:rPr>
                <w:rFonts w:hint="eastAsia" w:ascii="宋体" w:hAnsi="宋体" w:eastAsia="宋体" w:cs="宋体"/>
                <w:bCs/>
                <w:sz w:val="21"/>
                <w:szCs w:val="21"/>
              </w:rPr>
            </w:pPr>
          </w:p>
        </w:tc>
        <w:tc>
          <w:tcPr>
            <w:tcW w:w="1198" w:type="dxa"/>
            <w:noWrap w:val="0"/>
            <w:vAlign w:val="center"/>
          </w:tcPr>
          <w:p>
            <w:pPr>
              <w:pStyle w:val="9"/>
              <w:spacing w:line="240" w:lineRule="auto"/>
              <w:ind w:left="0" w:firstLine="0"/>
              <w:jc w:val="center"/>
              <w:rPr>
                <w:rFonts w:hint="eastAsia" w:ascii="宋体" w:hAnsi="宋体" w:eastAsia="宋体" w:cs="宋体"/>
                <w:bCs/>
                <w:sz w:val="21"/>
                <w:szCs w:val="21"/>
              </w:rPr>
            </w:pPr>
            <w:r>
              <w:rPr>
                <w:rFonts w:hint="eastAsia" w:ascii="宋体" w:hAnsi="宋体" w:eastAsia="宋体" w:cs="宋体"/>
                <w:bCs/>
                <w:sz w:val="21"/>
                <w:szCs w:val="21"/>
              </w:rPr>
              <w:t>门诊数据审核规则设置</w:t>
            </w:r>
          </w:p>
        </w:tc>
        <w:tc>
          <w:tcPr>
            <w:tcW w:w="6710" w:type="dxa"/>
            <w:noWrap w:val="0"/>
            <w:vAlign w:val="center"/>
          </w:tcPr>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bCs/>
                <w:sz w:val="21"/>
                <w:szCs w:val="21"/>
              </w:rPr>
              <w:t>1.支持对门（急）诊信息页数据采集接口规范规则进行自定义配置。</w:t>
            </w:r>
          </w:p>
          <w:p>
            <w:pPr>
              <w:rPr>
                <w:rFonts w:hint="eastAsia" w:ascii="宋体" w:hAnsi="宋体" w:eastAsia="宋体" w:cs="宋体"/>
                <w:bCs/>
                <w:sz w:val="21"/>
                <w:szCs w:val="21"/>
              </w:rPr>
            </w:pPr>
            <w:r>
              <w:rPr>
                <w:rFonts w:hint="eastAsia" w:ascii="宋体" w:hAnsi="宋体" w:eastAsia="宋体" w:cs="宋体"/>
                <w:bCs/>
                <w:sz w:val="21"/>
                <w:szCs w:val="21"/>
              </w:rPr>
              <w:t>2.支持现有规则检索查询。</w:t>
            </w:r>
          </w:p>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bCs/>
                <w:sz w:val="21"/>
                <w:szCs w:val="21"/>
              </w:rPr>
              <w:t>3.支持对规则进行新增、修改、删除等操作。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5" w:hRule="atLeast"/>
          <w:jc w:val="center"/>
        </w:trPr>
        <w:tc>
          <w:tcPr>
            <w:tcW w:w="1045" w:type="dxa"/>
            <w:vMerge w:val="continue"/>
            <w:noWrap w:val="0"/>
            <w:vAlign w:val="center"/>
          </w:tcPr>
          <w:p>
            <w:pPr>
              <w:pStyle w:val="9"/>
              <w:spacing w:line="240" w:lineRule="auto"/>
              <w:ind w:left="0" w:firstLine="0"/>
              <w:jc w:val="center"/>
              <w:rPr>
                <w:rFonts w:hint="eastAsia" w:ascii="宋体" w:hAnsi="宋体" w:eastAsia="宋体" w:cs="宋体"/>
                <w:bCs/>
                <w:sz w:val="21"/>
                <w:szCs w:val="21"/>
              </w:rPr>
            </w:pPr>
          </w:p>
        </w:tc>
        <w:tc>
          <w:tcPr>
            <w:tcW w:w="1198" w:type="dxa"/>
            <w:noWrap w:val="0"/>
            <w:vAlign w:val="top"/>
          </w:tcPr>
          <w:p>
            <w:pPr>
              <w:jc w:val="center"/>
              <w:rPr>
                <w:rFonts w:hint="eastAsia" w:ascii="宋体" w:hAnsi="宋体" w:eastAsia="宋体" w:cs="宋体"/>
                <w:bCs/>
                <w:sz w:val="21"/>
                <w:szCs w:val="21"/>
              </w:rPr>
            </w:pPr>
            <w:r>
              <w:rPr>
                <w:rFonts w:hint="eastAsia" w:ascii="宋体" w:hAnsi="宋体" w:eastAsia="宋体" w:cs="宋体"/>
                <w:bCs/>
                <w:sz w:val="21"/>
                <w:szCs w:val="21"/>
              </w:rPr>
              <w:t>门诊首页字典</w:t>
            </w:r>
          </w:p>
        </w:tc>
        <w:tc>
          <w:tcPr>
            <w:tcW w:w="6710" w:type="dxa"/>
            <w:noWrap w:val="0"/>
            <w:vAlign w:val="top"/>
          </w:tcPr>
          <w:p>
            <w:pPr>
              <w:rPr>
                <w:rFonts w:hint="eastAsia" w:ascii="宋体" w:hAnsi="宋体" w:eastAsia="宋体" w:cs="宋体"/>
                <w:sz w:val="21"/>
                <w:szCs w:val="21"/>
              </w:rPr>
            </w:pPr>
            <w:r>
              <w:rPr>
                <w:rFonts w:hint="eastAsia" w:ascii="宋体" w:hAnsi="宋体" w:eastAsia="宋体" w:cs="宋体"/>
                <w:bCs/>
                <w:sz w:val="21"/>
                <w:szCs w:val="21"/>
              </w:rPr>
              <w:t>1.对门急诊首页字段字典进行配置、编辑和检索查询。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jc w:val="center"/>
        </w:trPr>
        <w:tc>
          <w:tcPr>
            <w:tcW w:w="1045" w:type="dxa"/>
            <w:vMerge w:val="restart"/>
            <w:noWrap w:val="0"/>
            <w:vAlign w:val="center"/>
          </w:tcPr>
          <w:p>
            <w:pPr>
              <w:pStyle w:val="9"/>
              <w:spacing w:line="240" w:lineRule="auto"/>
              <w:ind w:left="0" w:firstLine="0"/>
              <w:jc w:val="center"/>
              <w:rPr>
                <w:rFonts w:hint="eastAsia" w:ascii="宋体" w:hAnsi="宋体" w:eastAsia="宋体" w:cs="宋体"/>
                <w:bCs/>
                <w:sz w:val="21"/>
                <w:szCs w:val="21"/>
              </w:rPr>
            </w:pPr>
            <w:r>
              <w:rPr>
                <w:rFonts w:hint="eastAsia" w:ascii="宋体" w:hAnsi="宋体" w:eastAsia="宋体" w:cs="宋体"/>
                <w:bCs/>
                <w:sz w:val="21"/>
                <w:szCs w:val="21"/>
              </w:rPr>
              <w:t>统计分析</w:t>
            </w:r>
          </w:p>
        </w:tc>
        <w:tc>
          <w:tcPr>
            <w:tcW w:w="1198" w:type="dxa"/>
            <w:noWrap w:val="0"/>
            <w:vAlign w:val="center"/>
          </w:tcPr>
          <w:p>
            <w:pPr>
              <w:pStyle w:val="9"/>
              <w:spacing w:line="240" w:lineRule="auto"/>
              <w:ind w:left="0" w:firstLine="0"/>
              <w:jc w:val="center"/>
              <w:rPr>
                <w:rFonts w:hint="eastAsia" w:ascii="宋体" w:hAnsi="宋体" w:eastAsia="宋体" w:cs="宋体"/>
                <w:bCs/>
                <w:sz w:val="21"/>
                <w:szCs w:val="21"/>
              </w:rPr>
            </w:pPr>
            <w:r>
              <w:rPr>
                <w:rFonts w:hint="eastAsia" w:ascii="宋体" w:hAnsi="宋体" w:eastAsia="宋体" w:cs="宋体"/>
                <w:bCs/>
                <w:sz w:val="21"/>
                <w:szCs w:val="21"/>
              </w:rPr>
              <w:t>接诊医师工作量统计</w:t>
            </w:r>
          </w:p>
        </w:tc>
        <w:tc>
          <w:tcPr>
            <w:tcW w:w="6710" w:type="dxa"/>
            <w:noWrap w:val="0"/>
            <w:vAlign w:val="center"/>
          </w:tcPr>
          <w:p>
            <w:pPr>
              <w:rPr>
                <w:rFonts w:hint="eastAsia" w:ascii="宋体" w:hAnsi="宋体" w:eastAsia="宋体" w:cs="宋体"/>
                <w:bCs/>
                <w:sz w:val="21"/>
                <w:szCs w:val="21"/>
              </w:rPr>
            </w:pPr>
            <w:r>
              <w:rPr>
                <w:rFonts w:hint="eastAsia" w:ascii="宋体" w:hAnsi="宋体" w:eastAsia="宋体" w:cs="宋体"/>
                <w:bCs/>
                <w:sz w:val="21"/>
                <w:szCs w:val="21"/>
              </w:rPr>
              <w:t>1.支持按就诊日期或挂号时间进行查询，提供按科室查询方式。</w:t>
            </w:r>
          </w:p>
          <w:p>
            <w:pPr>
              <w:rPr>
                <w:rFonts w:hint="eastAsia" w:ascii="宋体" w:hAnsi="宋体" w:eastAsia="宋体" w:cs="宋体"/>
                <w:bCs/>
                <w:sz w:val="21"/>
                <w:szCs w:val="21"/>
              </w:rPr>
            </w:pPr>
            <w:r>
              <w:rPr>
                <w:rFonts w:hint="eastAsia" w:ascii="宋体" w:hAnsi="宋体" w:eastAsia="宋体" w:cs="宋体"/>
                <w:bCs/>
                <w:sz w:val="21"/>
                <w:szCs w:val="21"/>
              </w:rPr>
              <w:t>2.统计指标包括：就诊科室、科室所包含的接诊医师、就诊人数合计、急诊人数、普通挂号人数、特需门诊人数、互联网诊疗人数、MDT门诊人数、其他类型人数及未分类人数。</w:t>
            </w:r>
          </w:p>
          <w:p>
            <w:pPr>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Cs/>
                <w:sz w:val="21"/>
                <w:szCs w:val="21"/>
              </w:rPr>
              <w:t>3.支持按接诊科室进行小项汇总统计，支持汇总数据总计展示。</w:t>
            </w:r>
          </w:p>
          <w:p>
            <w:pPr>
              <w:rPr>
                <w:rFonts w:hint="eastAsia" w:ascii="宋体" w:hAnsi="宋体" w:eastAsia="宋体" w:cs="宋体"/>
                <w:bCs/>
                <w:sz w:val="21"/>
                <w:szCs w:val="21"/>
              </w:rPr>
            </w:pPr>
            <w:r>
              <w:rPr>
                <w:rFonts w:hint="eastAsia" w:ascii="宋体" w:hAnsi="宋体" w:eastAsia="宋体" w:cs="宋体"/>
                <w:bCs/>
                <w:sz w:val="21"/>
                <w:szCs w:val="21"/>
              </w:rPr>
              <w:t>4.支持列表数据导出。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jc w:val="center"/>
        </w:trPr>
        <w:tc>
          <w:tcPr>
            <w:tcW w:w="1045" w:type="dxa"/>
            <w:vMerge w:val="continue"/>
            <w:noWrap w:val="0"/>
            <w:vAlign w:val="center"/>
          </w:tcPr>
          <w:p>
            <w:pPr>
              <w:pStyle w:val="9"/>
              <w:spacing w:line="240" w:lineRule="auto"/>
              <w:ind w:left="0" w:firstLine="0"/>
              <w:jc w:val="center"/>
              <w:rPr>
                <w:rFonts w:hint="eastAsia" w:ascii="宋体" w:hAnsi="宋体" w:eastAsia="宋体" w:cs="宋体"/>
                <w:bCs/>
                <w:sz w:val="21"/>
                <w:szCs w:val="21"/>
              </w:rPr>
            </w:pPr>
          </w:p>
        </w:tc>
        <w:tc>
          <w:tcPr>
            <w:tcW w:w="1198" w:type="dxa"/>
            <w:noWrap w:val="0"/>
            <w:vAlign w:val="center"/>
          </w:tcPr>
          <w:p>
            <w:pPr>
              <w:pStyle w:val="9"/>
              <w:spacing w:line="240" w:lineRule="auto"/>
              <w:ind w:left="0" w:firstLine="0"/>
              <w:jc w:val="center"/>
              <w:rPr>
                <w:rFonts w:hint="eastAsia" w:ascii="宋体" w:hAnsi="宋体" w:eastAsia="宋体" w:cs="宋体"/>
                <w:bCs/>
                <w:sz w:val="21"/>
                <w:szCs w:val="21"/>
              </w:rPr>
            </w:pPr>
            <w:r>
              <w:rPr>
                <w:rFonts w:hint="eastAsia" w:ascii="宋体" w:hAnsi="宋体" w:eastAsia="宋体" w:cs="宋体"/>
                <w:bCs/>
                <w:sz w:val="21"/>
                <w:szCs w:val="21"/>
              </w:rPr>
              <w:t>门诊诊断编码统计</w:t>
            </w:r>
          </w:p>
        </w:tc>
        <w:tc>
          <w:tcPr>
            <w:tcW w:w="6710" w:type="dxa"/>
            <w:noWrap w:val="0"/>
            <w:vAlign w:val="center"/>
          </w:tcPr>
          <w:p>
            <w:pPr>
              <w:rPr>
                <w:rFonts w:hint="eastAsia" w:ascii="宋体" w:hAnsi="宋体" w:eastAsia="宋体" w:cs="宋体"/>
                <w:bCs/>
                <w:sz w:val="21"/>
                <w:szCs w:val="21"/>
              </w:rPr>
            </w:pPr>
            <w:r>
              <w:rPr>
                <w:rFonts w:hint="eastAsia" w:ascii="宋体" w:hAnsi="宋体" w:eastAsia="宋体" w:cs="宋体"/>
                <w:bCs/>
                <w:sz w:val="21"/>
                <w:szCs w:val="21"/>
              </w:rPr>
              <w:t>1.支持按照就诊时间或挂号时间进行数据查询，可以选择对应的就诊科室，诊断类型可以选择主要诊断或全部诊断类型。</w:t>
            </w:r>
          </w:p>
          <w:p>
            <w:pPr>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Cs/>
                <w:sz w:val="21"/>
                <w:szCs w:val="21"/>
              </w:rPr>
              <w:t>2.支持按照门诊疾病编码进行病种人数统计，统计结果支持汇总计算。统计结果支持列表数据导出。</w:t>
            </w:r>
          </w:p>
          <w:p>
            <w:pPr>
              <w:rPr>
                <w:rFonts w:hint="eastAsia" w:ascii="宋体" w:hAnsi="宋体" w:eastAsia="宋体" w:cs="宋体"/>
                <w:bCs/>
                <w:sz w:val="21"/>
                <w:szCs w:val="21"/>
              </w:rPr>
            </w:pPr>
            <w:r>
              <w:rPr>
                <w:rFonts w:hint="eastAsia" w:ascii="宋体" w:hAnsi="宋体" w:eastAsia="宋体" w:cs="宋体"/>
                <w:bCs/>
                <w:sz w:val="21"/>
                <w:szCs w:val="21"/>
              </w:rPr>
              <w:t>3.统计结果支持钻取到统计人数的明细，钻取指标包括：门诊号、就诊卡号、患者姓名、性别、就诊类型、挂号时间、就诊时间、就诊科室、就诊医师、诊断编码、诊断描述、手术编码、手术描述、总费用、药品费、材料费、检查费、手术治疗费。</w:t>
            </w:r>
          </w:p>
          <w:p>
            <w:pPr>
              <w:rPr>
                <w:rFonts w:hint="eastAsia" w:ascii="宋体" w:hAnsi="宋体" w:eastAsia="宋体" w:cs="宋体"/>
                <w:bCs/>
                <w:sz w:val="21"/>
                <w:szCs w:val="21"/>
              </w:rPr>
            </w:pPr>
            <w:r>
              <w:rPr>
                <w:rFonts w:hint="eastAsia" w:ascii="宋体" w:hAnsi="宋体" w:eastAsia="宋体" w:cs="宋体"/>
                <w:bCs/>
                <w:sz w:val="21"/>
                <w:szCs w:val="21"/>
              </w:rPr>
              <w:t>4.统计结果及钻取明细支持数据导出。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jc w:val="center"/>
        </w:trPr>
        <w:tc>
          <w:tcPr>
            <w:tcW w:w="1045" w:type="dxa"/>
            <w:vMerge w:val="continue"/>
            <w:noWrap w:val="0"/>
            <w:vAlign w:val="center"/>
          </w:tcPr>
          <w:p>
            <w:pPr>
              <w:pStyle w:val="9"/>
              <w:spacing w:line="240" w:lineRule="auto"/>
              <w:ind w:left="0" w:firstLine="0"/>
              <w:jc w:val="center"/>
              <w:rPr>
                <w:rFonts w:hint="eastAsia" w:ascii="宋体" w:hAnsi="宋体" w:eastAsia="宋体" w:cs="宋体"/>
                <w:bCs/>
                <w:sz w:val="21"/>
                <w:szCs w:val="21"/>
              </w:rPr>
            </w:pPr>
          </w:p>
        </w:tc>
        <w:tc>
          <w:tcPr>
            <w:tcW w:w="1198" w:type="dxa"/>
            <w:noWrap w:val="0"/>
            <w:vAlign w:val="center"/>
          </w:tcPr>
          <w:p>
            <w:pPr>
              <w:pStyle w:val="9"/>
              <w:spacing w:line="240" w:lineRule="auto"/>
              <w:ind w:left="0" w:firstLine="0"/>
              <w:jc w:val="center"/>
              <w:rPr>
                <w:rFonts w:hint="eastAsia" w:ascii="宋体" w:hAnsi="宋体" w:eastAsia="宋体" w:cs="宋体"/>
                <w:bCs/>
                <w:sz w:val="21"/>
                <w:szCs w:val="21"/>
              </w:rPr>
            </w:pPr>
            <w:r>
              <w:rPr>
                <w:rFonts w:hint="eastAsia" w:ascii="宋体" w:hAnsi="宋体" w:eastAsia="宋体" w:cs="宋体"/>
                <w:sz w:val="21"/>
                <w:szCs w:val="21"/>
              </w:rPr>
              <w:t>门诊手术编码统计</w:t>
            </w:r>
          </w:p>
        </w:tc>
        <w:tc>
          <w:tcPr>
            <w:tcW w:w="6710" w:type="dxa"/>
            <w:noWrap w:val="0"/>
            <w:vAlign w:val="center"/>
          </w:tcPr>
          <w:p>
            <w:pPr>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Cs/>
                <w:sz w:val="21"/>
                <w:szCs w:val="21"/>
              </w:rPr>
              <w:t>1.支持按照就诊时间或挂号时间进行数据查询，可以选择对应的就诊科室，诊断类型可以选择第一条手术或全部手术类型，支持手术类型、手术级别、是否手术、是否微创指标查询。</w:t>
            </w:r>
          </w:p>
          <w:p>
            <w:pPr>
              <w:rPr>
                <w:rFonts w:hint="eastAsia" w:ascii="宋体" w:hAnsi="宋体" w:eastAsia="宋体" w:cs="宋体"/>
                <w:bCs/>
                <w:sz w:val="21"/>
                <w:szCs w:val="21"/>
              </w:rPr>
            </w:pPr>
            <w:r>
              <w:rPr>
                <w:rFonts w:hint="eastAsia" w:ascii="宋体" w:hAnsi="宋体" w:eastAsia="宋体" w:cs="宋体"/>
                <w:bCs/>
                <w:sz w:val="21"/>
                <w:szCs w:val="21"/>
              </w:rPr>
              <w:t>2.支持按照门诊手术编码进行手术人数统计，统计结果支持汇总计算。</w:t>
            </w:r>
          </w:p>
          <w:p>
            <w:pPr>
              <w:rPr>
                <w:rFonts w:hint="eastAsia" w:ascii="宋体" w:hAnsi="宋体" w:eastAsia="宋体" w:cs="宋体"/>
                <w:bCs/>
                <w:sz w:val="21"/>
                <w:szCs w:val="21"/>
              </w:rPr>
            </w:pPr>
            <w:r>
              <w:rPr>
                <w:rFonts w:hint="eastAsia" w:ascii="宋体" w:hAnsi="宋体" w:eastAsia="宋体" w:cs="宋体"/>
                <w:bCs/>
                <w:sz w:val="21"/>
                <w:szCs w:val="21"/>
              </w:rPr>
              <w:t>3.查询结果支持钻取到统计人数的明细，钻取指标包括：操作类型、手术类型、门诊号、就诊卡号、患者姓名、性别、就诊科室、挂号时间、就诊时间、手术编码、手术名称、手术时间、手术医师、麻醉方式、麻醉医师、总费用、主诊断。</w:t>
            </w:r>
          </w:p>
          <w:p>
            <w:pPr>
              <w:rPr>
                <w:rFonts w:hint="eastAsia" w:ascii="宋体" w:hAnsi="宋体" w:eastAsia="宋体" w:cs="宋体"/>
                <w:bCs/>
                <w:sz w:val="21"/>
                <w:szCs w:val="21"/>
              </w:rPr>
            </w:pPr>
            <w:r>
              <w:rPr>
                <w:rFonts w:hint="eastAsia" w:ascii="宋体" w:hAnsi="宋体" w:eastAsia="宋体" w:cs="宋体"/>
                <w:bCs/>
                <w:sz w:val="21"/>
                <w:szCs w:val="21"/>
              </w:rPr>
              <w:t>4.统计结果及钻取明细支持数据导出。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jc w:val="center"/>
        </w:trPr>
        <w:tc>
          <w:tcPr>
            <w:tcW w:w="1045" w:type="dxa"/>
            <w:vMerge w:val="continue"/>
            <w:noWrap w:val="0"/>
            <w:vAlign w:val="center"/>
          </w:tcPr>
          <w:p>
            <w:pPr>
              <w:pStyle w:val="9"/>
              <w:spacing w:line="240" w:lineRule="auto"/>
              <w:ind w:left="0" w:firstLine="0"/>
              <w:jc w:val="center"/>
              <w:rPr>
                <w:rFonts w:hint="eastAsia" w:ascii="宋体" w:hAnsi="宋体" w:eastAsia="宋体" w:cs="宋体"/>
                <w:bCs/>
                <w:sz w:val="21"/>
                <w:szCs w:val="21"/>
              </w:rPr>
            </w:pPr>
          </w:p>
        </w:tc>
        <w:tc>
          <w:tcPr>
            <w:tcW w:w="1198" w:type="dxa"/>
            <w:noWrap w:val="0"/>
            <w:vAlign w:val="center"/>
          </w:tcPr>
          <w:p>
            <w:pPr>
              <w:pStyle w:val="9"/>
              <w:spacing w:line="240" w:lineRule="auto"/>
              <w:ind w:left="0" w:firstLine="0"/>
              <w:jc w:val="center"/>
              <w:rPr>
                <w:rFonts w:hint="eastAsia" w:ascii="宋体" w:hAnsi="宋体" w:eastAsia="宋体" w:cs="宋体"/>
                <w:bCs/>
                <w:sz w:val="21"/>
                <w:szCs w:val="21"/>
              </w:rPr>
            </w:pPr>
            <w:r>
              <w:rPr>
                <w:rFonts w:hint="eastAsia" w:ascii="宋体" w:hAnsi="宋体" w:eastAsia="宋体" w:cs="宋体"/>
                <w:sz w:val="21"/>
                <w:szCs w:val="21"/>
              </w:rPr>
              <w:t>门诊费用统计</w:t>
            </w:r>
          </w:p>
        </w:tc>
        <w:tc>
          <w:tcPr>
            <w:tcW w:w="6710" w:type="dxa"/>
            <w:noWrap w:val="0"/>
            <w:vAlign w:val="center"/>
          </w:tcPr>
          <w:p>
            <w:pPr>
              <w:rPr>
                <w:rFonts w:hint="eastAsia" w:ascii="宋体" w:hAnsi="宋体" w:eastAsia="宋体" w:cs="宋体"/>
                <w:bCs/>
                <w:sz w:val="21"/>
                <w:szCs w:val="21"/>
              </w:rPr>
            </w:pPr>
            <w:r>
              <w:rPr>
                <w:rFonts w:hint="eastAsia" w:ascii="宋体" w:hAnsi="宋体" w:eastAsia="宋体" w:cs="宋体"/>
                <w:bCs/>
                <w:sz w:val="21"/>
                <w:szCs w:val="21"/>
              </w:rPr>
              <w:t>1.列表直观展示门急诊患者费用类别明细。</w:t>
            </w:r>
          </w:p>
          <w:p>
            <w:pPr>
              <w:rPr>
                <w:rFonts w:hint="eastAsia" w:ascii="宋体" w:hAnsi="宋体" w:eastAsia="宋体" w:cs="宋体"/>
                <w:bCs/>
                <w:sz w:val="21"/>
                <w:szCs w:val="21"/>
              </w:rPr>
            </w:pPr>
            <w:r>
              <w:rPr>
                <w:rFonts w:hint="eastAsia" w:ascii="宋体" w:hAnsi="宋体" w:eastAsia="宋体" w:cs="宋体"/>
                <w:bCs/>
                <w:sz w:val="21"/>
                <w:szCs w:val="21"/>
              </w:rPr>
              <w:t>2.以科室为类别进行数据统计，直观展示各就诊科室的出院人数及费用情况。</w:t>
            </w:r>
          </w:p>
          <w:p>
            <w:pPr>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Cs/>
                <w:sz w:val="21"/>
                <w:szCs w:val="21"/>
              </w:rPr>
              <w:t>3.统计指标包括：科室名称、门诊人数、总费用、药占比、自付金额、综合医疗服务类、诊断类、治疗类、康复类、中医类、西药类、中药类、血液和血液制品类、耗材类、其他类费用。</w:t>
            </w:r>
          </w:p>
          <w:p>
            <w:pPr>
              <w:rPr>
                <w:rFonts w:hint="eastAsia" w:ascii="宋体" w:hAnsi="宋体" w:eastAsia="宋体" w:cs="宋体"/>
                <w:bCs/>
                <w:sz w:val="21"/>
                <w:szCs w:val="21"/>
              </w:rPr>
            </w:pPr>
            <w:r>
              <w:rPr>
                <w:rFonts w:hint="eastAsia" w:ascii="宋体" w:hAnsi="宋体" w:eastAsia="宋体" w:cs="宋体"/>
                <w:bCs/>
                <w:sz w:val="21"/>
                <w:szCs w:val="21"/>
              </w:rPr>
              <w:t>4.支持报表数据的导出功能。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47" w:hRule="atLeast"/>
          <w:jc w:val="center"/>
        </w:trPr>
        <w:tc>
          <w:tcPr>
            <w:tcW w:w="1045" w:type="dxa"/>
            <w:vMerge w:val="restart"/>
            <w:noWrap w:val="0"/>
            <w:vAlign w:val="center"/>
          </w:tcPr>
          <w:p>
            <w:pPr>
              <w:pStyle w:val="9"/>
              <w:spacing w:line="240" w:lineRule="auto"/>
              <w:ind w:left="0" w:firstLine="0"/>
              <w:jc w:val="center"/>
              <w:rPr>
                <w:rFonts w:hint="eastAsia" w:ascii="宋体" w:hAnsi="宋体" w:eastAsia="宋体" w:cs="宋体"/>
                <w:bCs/>
                <w:sz w:val="21"/>
                <w:szCs w:val="21"/>
              </w:rPr>
            </w:pPr>
            <w:r>
              <w:rPr>
                <w:rFonts w:hint="eastAsia" w:ascii="宋体" w:hAnsi="宋体" w:eastAsia="宋体" w:cs="宋体"/>
                <w:bCs/>
                <w:sz w:val="21"/>
                <w:szCs w:val="21"/>
              </w:rPr>
              <w:t>数据上报</w:t>
            </w:r>
          </w:p>
        </w:tc>
        <w:tc>
          <w:tcPr>
            <w:tcW w:w="1198" w:type="dxa"/>
            <w:noWrap w:val="0"/>
            <w:vAlign w:val="center"/>
          </w:tcPr>
          <w:p>
            <w:pPr>
              <w:pStyle w:val="9"/>
              <w:spacing w:line="240" w:lineRule="auto"/>
              <w:ind w:left="0" w:firstLine="0"/>
              <w:jc w:val="center"/>
              <w:rPr>
                <w:rFonts w:hint="eastAsia" w:ascii="宋体" w:hAnsi="宋体" w:eastAsia="宋体" w:cs="宋体"/>
                <w:bCs/>
                <w:sz w:val="21"/>
                <w:szCs w:val="21"/>
              </w:rPr>
            </w:pPr>
            <w:r>
              <w:rPr>
                <w:rFonts w:hint="eastAsia" w:ascii="宋体" w:hAnsi="宋体" w:eastAsia="宋体" w:cs="宋体"/>
                <w:bCs/>
                <w:sz w:val="21"/>
                <w:szCs w:val="21"/>
              </w:rPr>
              <w:t>上报数据</w:t>
            </w:r>
          </w:p>
        </w:tc>
        <w:tc>
          <w:tcPr>
            <w:tcW w:w="6710" w:type="dxa"/>
            <w:noWrap w:val="0"/>
            <w:vAlign w:val="center"/>
          </w:tcPr>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Cs/>
                <w:sz w:val="21"/>
                <w:szCs w:val="21"/>
              </w:rPr>
              <w:t>1.数据预览：国家卫健委发布门急诊诊疗数据采集接口规范进行上报数据标准格式预览。</w:t>
            </w:r>
          </w:p>
          <w:p>
            <w:pPr>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Cs/>
                <w:sz w:val="21"/>
                <w:szCs w:val="21"/>
              </w:rPr>
              <w:t>2.数据导出：支持按照国家卫健委发布门急诊诊疗数据采集接口规范进行上报数据标准进行数据导出，支持文件压缩。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47" w:hRule="atLeast"/>
          <w:jc w:val="center"/>
        </w:trPr>
        <w:tc>
          <w:tcPr>
            <w:tcW w:w="1045" w:type="dxa"/>
            <w:vMerge w:val="continue"/>
            <w:noWrap w:val="0"/>
            <w:vAlign w:val="center"/>
          </w:tcPr>
          <w:p>
            <w:pPr>
              <w:pStyle w:val="9"/>
              <w:spacing w:line="240" w:lineRule="auto"/>
              <w:ind w:left="0" w:firstLine="0"/>
              <w:jc w:val="center"/>
              <w:rPr>
                <w:rFonts w:hint="eastAsia" w:ascii="宋体" w:hAnsi="宋体" w:eastAsia="宋体" w:cs="宋体"/>
                <w:bCs/>
                <w:sz w:val="21"/>
                <w:szCs w:val="21"/>
              </w:rPr>
            </w:pPr>
          </w:p>
        </w:tc>
        <w:tc>
          <w:tcPr>
            <w:tcW w:w="1198" w:type="dxa"/>
            <w:noWrap w:val="0"/>
            <w:vAlign w:val="center"/>
          </w:tcPr>
          <w:p>
            <w:pPr>
              <w:pStyle w:val="9"/>
              <w:spacing w:line="240" w:lineRule="auto"/>
              <w:ind w:left="0" w:firstLine="0"/>
              <w:jc w:val="center"/>
              <w:rPr>
                <w:rFonts w:hint="eastAsia" w:ascii="宋体" w:hAnsi="宋体" w:eastAsia="宋体" w:cs="宋体"/>
                <w:bCs/>
                <w:sz w:val="21"/>
                <w:szCs w:val="21"/>
              </w:rPr>
            </w:pPr>
            <w:r>
              <w:rPr>
                <w:rFonts w:hint="eastAsia" w:ascii="宋体" w:hAnsi="宋体" w:eastAsia="宋体" w:cs="宋体"/>
                <w:bCs/>
                <w:sz w:val="21"/>
                <w:szCs w:val="21"/>
              </w:rPr>
              <w:t>上报配置</w:t>
            </w:r>
          </w:p>
        </w:tc>
        <w:tc>
          <w:tcPr>
            <w:tcW w:w="6710" w:type="dxa"/>
            <w:noWrap w:val="0"/>
            <w:vAlign w:val="center"/>
          </w:tcPr>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bCs/>
                <w:sz w:val="21"/>
                <w:szCs w:val="21"/>
              </w:rPr>
              <w:t>1.支持上报模板接口标准调整。</w:t>
            </w:r>
          </w:p>
          <w:p>
            <w:pPr>
              <w:rPr>
                <w:rFonts w:hint="eastAsia" w:ascii="宋体" w:hAnsi="宋体" w:eastAsia="宋体" w:cs="宋体"/>
                <w:bCs/>
                <w:sz w:val="21"/>
                <w:szCs w:val="21"/>
              </w:rPr>
            </w:pPr>
            <w:r>
              <w:rPr>
                <w:rFonts w:hint="eastAsia" w:ascii="宋体" w:hAnsi="宋体" w:eastAsia="宋体" w:cs="宋体"/>
                <w:bCs/>
                <w:sz w:val="21"/>
                <w:szCs w:val="21"/>
              </w:rPr>
              <w:t>2.支持新增、编辑、删除上报模板规范；包括上报模板名称、编码、类型、描述、文件名称格式、上报数据项字段、上报数据字典项数据等。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1" w:hRule="atLeast"/>
          <w:jc w:val="center"/>
        </w:trPr>
        <w:tc>
          <w:tcPr>
            <w:tcW w:w="1045" w:type="dxa"/>
            <w:vMerge w:val="restart"/>
            <w:noWrap w:val="0"/>
            <w:vAlign w:val="center"/>
          </w:tcPr>
          <w:p>
            <w:pPr>
              <w:pStyle w:val="9"/>
              <w:spacing w:line="240" w:lineRule="auto"/>
              <w:ind w:left="0" w:firstLine="0"/>
              <w:jc w:val="center"/>
              <w:rPr>
                <w:rFonts w:hint="eastAsia" w:ascii="宋体" w:hAnsi="宋体" w:eastAsia="宋体" w:cs="宋体"/>
                <w:bCs/>
                <w:sz w:val="21"/>
                <w:szCs w:val="21"/>
              </w:rPr>
            </w:pPr>
            <w:r>
              <w:rPr>
                <w:rFonts w:hint="eastAsia" w:ascii="宋体" w:hAnsi="宋体" w:eastAsia="宋体" w:cs="宋体"/>
                <w:bCs/>
                <w:sz w:val="21"/>
                <w:szCs w:val="21"/>
              </w:rPr>
              <w:t>系统维护</w:t>
            </w:r>
          </w:p>
        </w:tc>
        <w:tc>
          <w:tcPr>
            <w:tcW w:w="1198" w:type="dxa"/>
            <w:noWrap w:val="0"/>
            <w:vAlign w:val="center"/>
          </w:tcPr>
          <w:p>
            <w:pPr>
              <w:pStyle w:val="9"/>
              <w:spacing w:line="240" w:lineRule="auto"/>
              <w:ind w:left="0" w:firstLine="0"/>
              <w:jc w:val="center"/>
              <w:rPr>
                <w:rFonts w:hint="eastAsia" w:ascii="宋体" w:hAnsi="宋体" w:eastAsia="宋体" w:cs="宋体"/>
                <w:bCs/>
                <w:sz w:val="21"/>
                <w:szCs w:val="21"/>
              </w:rPr>
            </w:pPr>
            <w:r>
              <w:rPr>
                <w:rFonts w:hint="eastAsia" w:ascii="宋体" w:hAnsi="宋体" w:eastAsia="宋体" w:cs="宋体"/>
                <w:bCs/>
                <w:sz w:val="21"/>
                <w:szCs w:val="21"/>
              </w:rPr>
              <w:t>系统配置</w:t>
            </w:r>
          </w:p>
        </w:tc>
        <w:tc>
          <w:tcPr>
            <w:tcW w:w="6710" w:type="dxa"/>
            <w:noWrap w:val="0"/>
            <w:vAlign w:val="center"/>
          </w:tcPr>
          <w:p>
            <w:pPr>
              <w:rPr>
                <w:rFonts w:hint="eastAsia" w:ascii="宋体" w:hAnsi="宋体" w:eastAsia="宋体" w:cs="宋体"/>
                <w:bCs/>
                <w:sz w:val="21"/>
                <w:szCs w:val="21"/>
              </w:rPr>
            </w:pPr>
            <w:r>
              <w:rPr>
                <w:rFonts w:hint="eastAsia" w:ascii="宋体" w:hAnsi="宋体" w:eastAsia="宋体" w:cs="宋体"/>
                <w:bCs/>
                <w:sz w:val="21"/>
                <w:szCs w:val="21"/>
              </w:rPr>
              <w:t>1.菜单管理：系统菜单授权管理。</w:t>
            </w:r>
          </w:p>
          <w:p>
            <w:pPr>
              <w:rPr>
                <w:rFonts w:hint="eastAsia" w:ascii="宋体" w:hAnsi="宋体" w:eastAsia="宋体" w:cs="宋体"/>
                <w:bCs/>
                <w:sz w:val="21"/>
                <w:szCs w:val="21"/>
              </w:rPr>
            </w:pPr>
            <w:r>
              <w:rPr>
                <w:rFonts w:hint="eastAsia" w:ascii="宋体" w:hAnsi="宋体" w:eastAsia="宋体" w:cs="宋体"/>
                <w:bCs/>
                <w:sz w:val="21"/>
                <w:szCs w:val="21"/>
              </w:rPr>
              <w:t>2.密码管理：</w:t>
            </w:r>
            <w:r>
              <w:rPr>
                <w:rFonts w:hint="eastAsia" w:ascii="宋体" w:hAnsi="宋体" w:eastAsia="宋体" w:cs="宋体"/>
                <w:sz w:val="21"/>
                <w:szCs w:val="21"/>
              </w:rPr>
              <w:t>系统强密码配置，支持强密码功能开关、用户密码编辑、密码权限配置等。</w:t>
            </w:r>
          </w:p>
          <w:p>
            <w:pPr>
              <w:rPr>
                <w:rFonts w:hint="eastAsia" w:ascii="宋体" w:hAnsi="宋体" w:eastAsia="宋体" w:cs="宋体"/>
                <w:bCs/>
                <w:sz w:val="21"/>
                <w:szCs w:val="21"/>
              </w:rPr>
            </w:pPr>
            <w:r>
              <w:rPr>
                <w:rFonts w:hint="eastAsia" w:ascii="宋体" w:hAnsi="宋体" w:eastAsia="宋体" w:cs="宋体"/>
                <w:bCs/>
                <w:sz w:val="21"/>
                <w:szCs w:val="21"/>
              </w:rPr>
              <w:t>3.系统参数配置：系统医院信息配置管理</w:t>
            </w:r>
            <w:r>
              <w:rPr>
                <w:rFonts w:hint="eastAsia" w:ascii="宋体" w:hAnsi="宋体" w:eastAsia="宋体" w:cs="宋体"/>
                <w:sz w:val="21"/>
                <w:szCs w:val="21"/>
              </w:rPr>
              <w:t>。</w:t>
            </w:r>
          </w:p>
          <w:p>
            <w:pPr>
              <w:rPr>
                <w:rFonts w:hint="eastAsia" w:ascii="宋体" w:hAnsi="宋体" w:eastAsia="宋体" w:cs="宋体"/>
                <w:bCs/>
                <w:sz w:val="21"/>
                <w:szCs w:val="21"/>
              </w:rPr>
            </w:pPr>
            <w:r>
              <w:rPr>
                <w:rFonts w:hint="eastAsia" w:ascii="宋体" w:hAnsi="宋体" w:eastAsia="宋体" w:cs="宋体"/>
                <w:bCs/>
                <w:sz w:val="21"/>
                <w:szCs w:val="21"/>
              </w:rPr>
              <w:t>4.科室管理：</w:t>
            </w:r>
            <w:r>
              <w:rPr>
                <w:rFonts w:hint="eastAsia" w:ascii="宋体" w:hAnsi="宋体" w:eastAsia="宋体" w:cs="宋体"/>
                <w:sz w:val="21"/>
                <w:szCs w:val="21"/>
              </w:rPr>
              <w:t>对医院科室名称、编码、类型及启用状态等进行增删改查管理配置。</w:t>
            </w:r>
          </w:p>
          <w:p>
            <w:pPr>
              <w:rPr>
                <w:rFonts w:hint="eastAsia" w:ascii="宋体" w:hAnsi="宋体" w:eastAsia="宋体" w:cs="宋体"/>
                <w:bCs/>
                <w:sz w:val="21"/>
                <w:szCs w:val="21"/>
              </w:rPr>
            </w:pPr>
            <w:r>
              <w:rPr>
                <w:rFonts w:hint="eastAsia" w:ascii="宋体" w:hAnsi="宋体" w:eastAsia="宋体" w:cs="宋体"/>
                <w:bCs/>
                <w:sz w:val="21"/>
                <w:szCs w:val="21"/>
              </w:rPr>
              <w:t>5.医师管理：</w:t>
            </w:r>
            <w:r>
              <w:rPr>
                <w:rFonts w:hint="eastAsia" w:ascii="宋体" w:hAnsi="宋体" w:eastAsia="宋体" w:cs="宋体"/>
                <w:sz w:val="21"/>
                <w:szCs w:val="21"/>
              </w:rPr>
              <w:t>对医师名称、编码、类型、执业资格证书编号及启用状态等进行增删改查管理配置。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2" w:hRule="atLeast"/>
          <w:jc w:val="center"/>
        </w:trPr>
        <w:tc>
          <w:tcPr>
            <w:tcW w:w="1045" w:type="dxa"/>
            <w:vMerge w:val="continue"/>
            <w:noWrap w:val="0"/>
            <w:vAlign w:val="center"/>
          </w:tcPr>
          <w:p>
            <w:pPr>
              <w:pStyle w:val="9"/>
              <w:spacing w:line="240" w:lineRule="auto"/>
              <w:ind w:left="0" w:firstLine="0"/>
              <w:jc w:val="center"/>
              <w:rPr>
                <w:rFonts w:hint="eastAsia" w:ascii="宋体" w:hAnsi="宋体" w:eastAsia="宋体" w:cs="宋体"/>
                <w:bCs/>
                <w:sz w:val="21"/>
                <w:szCs w:val="21"/>
              </w:rPr>
            </w:pPr>
          </w:p>
        </w:tc>
        <w:tc>
          <w:tcPr>
            <w:tcW w:w="1198" w:type="dxa"/>
            <w:noWrap w:val="0"/>
            <w:vAlign w:val="center"/>
          </w:tcPr>
          <w:p>
            <w:pPr>
              <w:pStyle w:val="9"/>
              <w:spacing w:line="240" w:lineRule="auto"/>
              <w:ind w:left="0" w:firstLine="0"/>
              <w:jc w:val="center"/>
              <w:rPr>
                <w:rFonts w:hint="eastAsia" w:ascii="宋体" w:hAnsi="宋体" w:eastAsia="宋体" w:cs="宋体"/>
                <w:bCs/>
                <w:sz w:val="21"/>
                <w:szCs w:val="21"/>
              </w:rPr>
            </w:pPr>
            <w:r>
              <w:rPr>
                <w:rFonts w:hint="eastAsia" w:ascii="宋体" w:hAnsi="宋体" w:eastAsia="宋体" w:cs="宋体"/>
                <w:bCs/>
                <w:sz w:val="21"/>
                <w:szCs w:val="21"/>
              </w:rPr>
              <w:t>数据源管理</w:t>
            </w:r>
          </w:p>
        </w:tc>
        <w:tc>
          <w:tcPr>
            <w:tcW w:w="6710" w:type="dxa"/>
            <w:noWrap w:val="0"/>
            <w:vAlign w:val="center"/>
          </w:tcPr>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bCs/>
                <w:sz w:val="21"/>
                <w:szCs w:val="21"/>
              </w:rPr>
              <w:t>1.多套数据源配置：数据源配置包括：数据源名称、数据源编码、数据源类型、数据源驱动、数据源地址、端口、数据库名称、用户名、密码等。</w:t>
            </w:r>
          </w:p>
          <w:p>
            <w:pPr>
              <w:pStyle w:val="9"/>
              <w:spacing w:line="240" w:lineRule="auto"/>
              <w:ind w:left="0" w:firstLine="0"/>
              <w:rPr>
                <w:rFonts w:hint="eastAsia" w:ascii="宋体" w:hAnsi="宋体" w:eastAsia="宋体" w:cs="宋体"/>
                <w:sz w:val="21"/>
                <w:szCs w:val="21"/>
              </w:rPr>
            </w:pPr>
            <w:r>
              <w:rPr>
                <w:rFonts w:hint="eastAsia" w:ascii="宋体" w:hAnsi="宋体" w:eastAsia="宋体" w:cs="宋体"/>
                <w:bCs/>
                <w:sz w:val="21"/>
                <w:szCs w:val="21"/>
              </w:rPr>
              <w:t>2.支持数据源停用管理、链接测试管理。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76" w:hRule="atLeast"/>
          <w:jc w:val="center"/>
        </w:trPr>
        <w:tc>
          <w:tcPr>
            <w:tcW w:w="1045" w:type="dxa"/>
            <w:vMerge w:val="continue"/>
            <w:noWrap w:val="0"/>
            <w:vAlign w:val="center"/>
          </w:tcPr>
          <w:p>
            <w:pPr>
              <w:pStyle w:val="9"/>
              <w:spacing w:line="240" w:lineRule="auto"/>
              <w:ind w:left="0" w:firstLine="0"/>
              <w:jc w:val="center"/>
              <w:rPr>
                <w:rFonts w:hint="eastAsia" w:ascii="宋体" w:hAnsi="宋体" w:eastAsia="宋体" w:cs="宋体"/>
                <w:bCs/>
                <w:sz w:val="21"/>
                <w:szCs w:val="21"/>
              </w:rPr>
            </w:pPr>
          </w:p>
        </w:tc>
        <w:tc>
          <w:tcPr>
            <w:tcW w:w="1198" w:type="dxa"/>
            <w:noWrap w:val="0"/>
            <w:vAlign w:val="center"/>
          </w:tcPr>
          <w:p>
            <w:pPr>
              <w:pStyle w:val="9"/>
              <w:spacing w:line="240" w:lineRule="auto"/>
              <w:ind w:left="0" w:firstLine="0"/>
              <w:jc w:val="center"/>
              <w:rPr>
                <w:rFonts w:hint="eastAsia" w:ascii="宋体" w:hAnsi="宋体" w:eastAsia="宋体" w:cs="宋体"/>
                <w:bCs/>
                <w:sz w:val="21"/>
                <w:szCs w:val="21"/>
              </w:rPr>
            </w:pPr>
            <w:r>
              <w:rPr>
                <w:rFonts w:hint="eastAsia" w:ascii="宋体" w:hAnsi="宋体" w:eastAsia="宋体" w:cs="宋体"/>
                <w:bCs/>
                <w:sz w:val="21"/>
                <w:szCs w:val="21"/>
              </w:rPr>
              <w:t>字典管理</w:t>
            </w:r>
          </w:p>
        </w:tc>
        <w:tc>
          <w:tcPr>
            <w:tcW w:w="6710" w:type="dxa"/>
            <w:noWrap w:val="0"/>
            <w:vAlign w:val="center"/>
          </w:tcPr>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bCs/>
                <w:sz w:val="21"/>
                <w:szCs w:val="21"/>
              </w:rPr>
              <w:t>1.诊断编码维护：</w:t>
            </w:r>
          </w:p>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bCs/>
                <w:sz w:val="21"/>
                <w:szCs w:val="21"/>
              </w:rPr>
              <w:t>（1）支持对诊断编码进行维护管理，包含诊断编码、诊断名称、拼音码、停用/启用状态等，支持编辑修改、新增及手动导入、编码对照等。</w:t>
            </w:r>
          </w:p>
          <w:p>
            <w:pPr>
              <w:rPr>
                <w:rFonts w:hint="eastAsia" w:ascii="宋体" w:hAnsi="宋体" w:eastAsia="宋体" w:cs="宋体"/>
                <w:bCs/>
                <w:sz w:val="21"/>
                <w:szCs w:val="21"/>
              </w:rPr>
            </w:pPr>
            <w:r>
              <w:rPr>
                <w:rFonts w:hint="eastAsia" w:ascii="宋体" w:hAnsi="宋体" w:eastAsia="宋体" w:cs="宋体"/>
                <w:bCs/>
                <w:sz w:val="21"/>
                <w:szCs w:val="21"/>
              </w:rPr>
              <w:t>（2）支持通过诊断编码、诊断名称、拼音码、诊断编码版本、编码启用状态进行检索查询。</w:t>
            </w:r>
          </w:p>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bCs/>
                <w:sz w:val="21"/>
                <w:szCs w:val="21"/>
              </w:rPr>
              <w:t>2.手术编码维护：</w:t>
            </w:r>
          </w:p>
          <w:p>
            <w:pPr>
              <w:pStyle w:val="9"/>
              <w:spacing w:line="240" w:lineRule="auto"/>
              <w:ind w:left="0" w:firstLine="0"/>
              <w:rPr>
                <w:rFonts w:hint="eastAsia" w:ascii="宋体" w:hAnsi="宋体" w:eastAsia="宋体" w:cs="宋体"/>
                <w:bCs/>
                <w:sz w:val="21"/>
                <w:szCs w:val="21"/>
              </w:rPr>
            </w:pPr>
            <w:r>
              <w:rPr>
                <w:rFonts w:hint="eastAsia" w:ascii="宋体" w:hAnsi="宋体" w:eastAsia="宋体" w:cs="宋体"/>
                <w:bCs/>
                <w:sz w:val="21"/>
                <w:szCs w:val="21"/>
              </w:rPr>
              <w:t>（1）支持对手术编码进行维护管理，包含手术编码、手术名称、拼音码、停用/启用状态等，支持编辑修改、新增及手动导入、编码对照等。</w:t>
            </w:r>
          </w:p>
          <w:p>
            <w:pPr>
              <w:rPr>
                <w:rFonts w:hint="eastAsia" w:ascii="宋体" w:hAnsi="宋体" w:eastAsia="宋体" w:cs="宋体"/>
                <w:bCs/>
                <w:sz w:val="21"/>
                <w:szCs w:val="21"/>
              </w:rPr>
            </w:pPr>
            <w:r>
              <w:rPr>
                <w:rFonts w:hint="eastAsia" w:ascii="宋体" w:hAnsi="宋体" w:eastAsia="宋体" w:cs="宋体"/>
                <w:bCs/>
                <w:sz w:val="21"/>
                <w:szCs w:val="21"/>
              </w:rPr>
              <w:t>（2）支持手术编码、手术名称、拼音码、手术编码启用状态进行检索查询。</w:t>
            </w:r>
          </w:p>
        </w:tc>
      </w:tr>
    </w:tbl>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8"/>
          <w:szCs w:val="28"/>
          <w:lang w:val="en-US" w:eastAsia="zh-CN" w:bidi="ar"/>
        </w:rPr>
      </w:pPr>
    </w:p>
    <w:p>
      <w:pPr>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ascii="宋体" w:hAnsi="宋体" w:eastAsia="宋体"/>
          <w:b/>
          <w:bCs/>
          <w:sz w:val="24"/>
          <w:szCs w:val="18"/>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b/>
          <w:sz w:val="24"/>
          <w:szCs w:val="18"/>
          <w:lang w:val="en-US" w:eastAsia="zh-CN"/>
        </w:rPr>
      </w:pPr>
      <w:r>
        <w:rPr>
          <w:rFonts w:hint="eastAsia" w:ascii="宋体" w:hAnsi="宋体" w:eastAsia="宋体"/>
          <w:b/>
          <w:sz w:val="24"/>
          <w:szCs w:val="18"/>
          <w:lang w:val="en-US" w:eastAsia="zh-CN"/>
        </w:rPr>
        <w:br w:type="page"/>
      </w:r>
    </w:p>
    <w:p>
      <w:pPr>
        <w:numPr>
          <w:ilvl w:val="0"/>
          <w:numId w:val="0"/>
        </w:numPr>
        <w:spacing w:line="360" w:lineRule="auto"/>
        <w:outlineLvl w:val="1"/>
        <w:rPr>
          <w:rFonts w:ascii="宋体" w:hAnsi="宋体" w:eastAsia="宋体"/>
          <w:b/>
          <w:sz w:val="24"/>
          <w:szCs w:val="18"/>
        </w:rPr>
      </w:pPr>
      <w:r>
        <w:rPr>
          <w:rFonts w:hint="eastAsia" w:ascii="宋体" w:hAnsi="宋体" w:eastAsia="宋体"/>
          <w:b/>
          <w:sz w:val="24"/>
          <w:szCs w:val="18"/>
          <w:lang w:val="en-US" w:eastAsia="zh-CN"/>
        </w:rPr>
        <w:t>二、</w:t>
      </w:r>
      <w:r>
        <w:rPr>
          <w:rFonts w:hint="eastAsia" w:ascii="宋体" w:hAnsi="宋体" w:eastAsia="宋体"/>
          <w:b/>
          <w:sz w:val="24"/>
          <w:szCs w:val="18"/>
        </w:rPr>
        <w:t>商务要求</w:t>
      </w:r>
    </w:p>
    <w:tbl>
      <w:tblPr>
        <w:tblStyle w:val="6"/>
        <w:tblpPr w:leftFromText="180" w:rightFromText="180" w:vertAnchor="text" w:horzAnchor="page" w:tblpX="1388" w:tblpY="242"/>
        <w:tblOverlap w:val="never"/>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752"/>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752"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内容</w:t>
            </w:r>
          </w:p>
        </w:tc>
        <w:tc>
          <w:tcPr>
            <w:tcW w:w="6660"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56"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752"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合同签订地点</w:t>
            </w:r>
          </w:p>
        </w:tc>
        <w:tc>
          <w:tcPr>
            <w:tcW w:w="6660" w:type="dxa"/>
            <w:noWrap w:val="0"/>
            <w:vAlign w:val="center"/>
          </w:tcPr>
          <w:p>
            <w:pPr>
              <w:spacing w:line="500" w:lineRule="exact"/>
              <w:rPr>
                <w:rFonts w:hint="eastAsia" w:ascii="宋体" w:hAnsi="宋体" w:eastAsia="宋体" w:cs="宋体"/>
                <w:b/>
                <w:bCs/>
                <w:sz w:val="24"/>
                <w:szCs w:val="24"/>
              </w:rPr>
            </w:pPr>
            <w:r>
              <w:rPr>
                <w:rFonts w:hint="eastAsia" w:ascii="宋体" w:hAnsi="宋体" w:eastAsia="宋体" w:cs="宋体"/>
                <w:b w:val="0"/>
                <w:bCs w:val="0"/>
                <w:color w:val="auto"/>
                <w:sz w:val="24"/>
                <w:szCs w:val="24"/>
              </w:rPr>
              <w:t>黄山市第三人民医院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56"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1752"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服务期</w:t>
            </w:r>
            <w:r>
              <w:rPr>
                <w:rFonts w:hint="eastAsia" w:ascii="宋体" w:hAnsi="宋体" w:eastAsia="宋体" w:cs="宋体"/>
                <w:b/>
                <w:bCs/>
                <w:sz w:val="24"/>
                <w:szCs w:val="24"/>
              </w:rPr>
              <w:t>限</w:t>
            </w:r>
          </w:p>
        </w:tc>
        <w:tc>
          <w:tcPr>
            <w:tcW w:w="6660" w:type="dxa"/>
            <w:noWrap w:val="0"/>
            <w:vAlign w:val="center"/>
          </w:tcPr>
          <w:p>
            <w:pPr>
              <w:spacing w:line="500" w:lineRule="exact"/>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rPr>
              <w:t>自合同签订后</w:t>
            </w:r>
            <w:r>
              <w:rPr>
                <w:rFonts w:hint="eastAsia" w:ascii="宋体" w:hAnsi="宋体" w:eastAsia="宋体" w:cs="宋体"/>
                <w:b w:val="0"/>
                <w:bCs w:val="0"/>
                <w:sz w:val="24"/>
                <w:szCs w:val="24"/>
                <w:highlight w:val="none"/>
                <w:lang w:val="en-US" w:eastAsia="zh-CN"/>
              </w:rPr>
              <w:t>60</w:t>
            </w:r>
            <w:r>
              <w:rPr>
                <w:rFonts w:hint="eastAsia" w:ascii="宋体" w:hAnsi="宋体" w:eastAsia="宋体" w:cs="宋体"/>
                <w:b w:val="0"/>
                <w:bCs w:val="0"/>
                <w:sz w:val="24"/>
                <w:szCs w:val="24"/>
                <w:highlight w:val="none"/>
              </w:rPr>
              <w:t>个日历日内完成项目建设内容。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56" w:type="dxa"/>
            <w:noWrap w:val="0"/>
            <w:vAlign w:val="center"/>
          </w:tcPr>
          <w:p>
            <w:pPr>
              <w:spacing w:line="500" w:lineRule="exact"/>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p>
        </w:tc>
        <w:tc>
          <w:tcPr>
            <w:tcW w:w="1752"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货物质保期</w:t>
            </w:r>
          </w:p>
        </w:tc>
        <w:tc>
          <w:tcPr>
            <w:tcW w:w="6660" w:type="dxa"/>
            <w:noWrap w:val="0"/>
            <w:vAlign w:val="center"/>
          </w:tcPr>
          <w:p>
            <w:pPr>
              <w:spacing w:line="5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合同签订之日起至项目验收通过后1年。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56" w:type="dxa"/>
            <w:noWrap w:val="0"/>
            <w:vAlign w:val="center"/>
          </w:tcPr>
          <w:p>
            <w:pPr>
              <w:spacing w:line="500" w:lineRule="exact"/>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p>
        </w:tc>
        <w:tc>
          <w:tcPr>
            <w:tcW w:w="1752"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货物售后服务</w:t>
            </w:r>
          </w:p>
        </w:tc>
        <w:tc>
          <w:tcPr>
            <w:tcW w:w="6660" w:type="dxa"/>
            <w:noWrap w:val="0"/>
            <w:vAlign w:val="center"/>
          </w:tcPr>
          <w:p>
            <w:pPr>
              <w:spacing w:line="5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供应商需提供7×24小时支持维护服务。保证有足够的人员及技术支持电话负责本项目运维工作。系统软件运行过程中出现的软件问题，1小时内给予明确的响应并解决，12小时内排除故障。协助采购人完成日常系统及应用的维护工作，保证系统的稳定正常运行；问题、故障的诊断与排除，系统配置和应用系统部署与维护；软件版本的升级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56" w:type="dxa"/>
            <w:noWrap w:val="0"/>
            <w:vAlign w:val="center"/>
          </w:tcPr>
          <w:p>
            <w:pPr>
              <w:spacing w:line="5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5</w:t>
            </w:r>
          </w:p>
        </w:tc>
        <w:tc>
          <w:tcPr>
            <w:tcW w:w="1752"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验收</w:t>
            </w:r>
          </w:p>
        </w:tc>
        <w:tc>
          <w:tcPr>
            <w:tcW w:w="6660" w:type="dxa"/>
            <w:noWrap w:val="0"/>
            <w:vAlign w:val="center"/>
          </w:tcPr>
          <w:p>
            <w:pPr>
              <w:spacing w:line="500" w:lineRule="exact"/>
              <w:rPr>
                <w:rFonts w:hint="eastAsia" w:ascii="宋体" w:hAnsi="宋体" w:eastAsia="宋体" w:cs="宋体"/>
                <w:b/>
                <w:bCs/>
                <w:sz w:val="24"/>
                <w:szCs w:val="24"/>
                <w:highlight w:val="none"/>
                <w:lang w:val="en-US" w:eastAsia="zh-CN"/>
              </w:rPr>
            </w:pPr>
            <w:r>
              <w:rPr>
                <w:rFonts w:hint="eastAsia" w:ascii="宋体" w:hAnsi="宋体" w:eastAsia="宋体" w:cs="宋体"/>
                <w:b w:val="0"/>
                <w:bCs w:val="0"/>
                <w:color w:val="auto"/>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756" w:type="dxa"/>
            <w:noWrap w:val="0"/>
            <w:vAlign w:val="center"/>
          </w:tcPr>
          <w:p>
            <w:pPr>
              <w:spacing w:line="5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6</w:t>
            </w:r>
          </w:p>
        </w:tc>
        <w:tc>
          <w:tcPr>
            <w:tcW w:w="1752"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付款</w:t>
            </w:r>
          </w:p>
        </w:tc>
        <w:tc>
          <w:tcPr>
            <w:tcW w:w="6660" w:type="dxa"/>
            <w:noWrap w:val="0"/>
            <w:vAlign w:val="center"/>
          </w:tcPr>
          <w:p>
            <w:pPr>
              <w:spacing w:line="500" w:lineRule="exact"/>
              <w:rPr>
                <w:rFonts w:hint="eastAsia" w:ascii="宋体" w:hAnsi="宋体" w:eastAsia="宋体" w:cs="宋体"/>
                <w:b w:val="0"/>
                <w:bCs w:val="0"/>
                <w:color w:val="auto"/>
                <w:sz w:val="24"/>
                <w:szCs w:val="24"/>
                <w:lang w:eastAsia="zh-CN"/>
              </w:rPr>
            </w:pPr>
            <w:r>
              <w:rPr>
                <w:rFonts w:hint="eastAsia" w:ascii="宋体" w:hAnsi="宋体" w:eastAsia="宋体" w:cs="宋体"/>
                <w:b/>
                <w:bCs/>
                <w:color w:val="auto"/>
                <w:sz w:val="24"/>
                <w:szCs w:val="24"/>
              </w:rPr>
              <w:t>付款人：</w:t>
            </w:r>
            <w:r>
              <w:rPr>
                <w:rFonts w:hint="eastAsia" w:ascii="宋体" w:hAnsi="宋体" w:eastAsia="宋体" w:cs="宋体"/>
                <w:b w:val="0"/>
                <w:bCs w:val="0"/>
                <w:color w:val="auto"/>
                <w:sz w:val="24"/>
                <w:szCs w:val="24"/>
              </w:rPr>
              <w:t>黄山市第三人民医院</w:t>
            </w:r>
          </w:p>
          <w:p>
            <w:pPr>
              <w:spacing w:line="500" w:lineRule="exact"/>
              <w:rPr>
                <w:rFonts w:hint="eastAsia" w:ascii="宋体" w:hAnsi="宋体" w:eastAsia="宋体" w:cs="宋体"/>
                <w:b w:val="0"/>
                <w:bCs w:val="0"/>
                <w:color w:val="FF0000"/>
                <w:sz w:val="24"/>
                <w:szCs w:val="24"/>
                <w:highlight w:val="none"/>
                <w:lang w:eastAsia="zh-CN"/>
              </w:rPr>
            </w:pPr>
            <w:r>
              <w:rPr>
                <w:rFonts w:hint="eastAsia" w:ascii="宋体" w:hAnsi="宋体" w:eastAsia="宋体" w:cs="宋体"/>
                <w:b/>
                <w:bCs/>
                <w:color w:val="auto"/>
                <w:sz w:val="24"/>
                <w:szCs w:val="24"/>
              </w:rPr>
              <w:t>付款方式：</w:t>
            </w:r>
            <w:r>
              <w:rPr>
                <w:rFonts w:hint="eastAsia" w:ascii="宋体" w:hAnsi="宋体" w:eastAsia="宋体" w:cs="宋体"/>
                <w:b w:val="0"/>
                <w:bCs w:val="0"/>
                <w:color w:val="auto"/>
                <w:sz w:val="24"/>
                <w:szCs w:val="24"/>
              </w:rPr>
              <w:t>完成系统部署且验收合格后支付合同金额的100%</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56" w:type="dxa"/>
            <w:noWrap w:val="0"/>
            <w:vAlign w:val="center"/>
          </w:tcPr>
          <w:p>
            <w:pPr>
              <w:spacing w:line="5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7</w:t>
            </w:r>
          </w:p>
        </w:tc>
        <w:tc>
          <w:tcPr>
            <w:tcW w:w="1752" w:type="dxa"/>
            <w:noWrap w:val="0"/>
            <w:vAlign w:val="center"/>
          </w:tcPr>
          <w:p>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履约保证金</w:t>
            </w:r>
          </w:p>
        </w:tc>
        <w:tc>
          <w:tcPr>
            <w:tcW w:w="6660" w:type="dxa"/>
            <w:noWrap w:val="0"/>
            <w:vAlign w:val="center"/>
          </w:tcPr>
          <w:p>
            <w:pPr>
              <w:spacing w:line="500" w:lineRule="exact"/>
              <w:rPr>
                <w:rFonts w:hint="eastAsia" w:ascii="宋体" w:hAnsi="宋体" w:eastAsia="宋体" w:cs="宋体"/>
                <w:b w:val="0"/>
                <w:bCs w:val="0"/>
                <w:color w:val="auto"/>
                <w:kern w:val="0"/>
                <w:sz w:val="24"/>
                <w:szCs w:val="24"/>
              </w:rPr>
            </w:pPr>
            <w:permStart w:id="0" w:edGrp="everyone"/>
            <w:r>
              <w:rPr>
                <w:rFonts w:hint="eastAsia" w:ascii="宋体" w:hAnsi="宋体" w:eastAsia="宋体" w:cs="宋体"/>
                <w:b w:val="0"/>
                <w:bCs w:val="0"/>
                <w:color w:val="auto"/>
                <w:kern w:val="0"/>
                <w:sz w:val="24"/>
                <w:szCs w:val="24"/>
              </w:rPr>
              <w:t>1.是否收取履约保证金：</w:t>
            </w:r>
          </w:p>
          <w:p>
            <w:pPr>
              <w:spacing w:line="500" w:lineRule="exac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 xml:space="preserve"> □否； </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是：合同金额的</w:t>
            </w:r>
            <w:r>
              <w:rPr>
                <w:rFonts w:hint="eastAsia" w:ascii="宋体" w:hAnsi="宋体" w:eastAsia="宋体" w:cs="宋体"/>
                <w:b w:val="0"/>
                <w:bCs w:val="0"/>
                <w:color w:val="auto"/>
                <w:kern w:val="0"/>
                <w:sz w:val="24"/>
                <w:szCs w:val="24"/>
                <w:lang w:val="en-US" w:eastAsia="zh-CN"/>
              </w:rPr>
              <w:t>2.5</w:t>
            </w:r>
            <w:r>
              <w:rPr>
                <w:rFonts w:hint="eastAsia" w:ascii="宋体" w:hAnsi="宋体" w:eastAsia="宋体" w:cs="宋体"/>
                <w:b w:val="0"/>
                <w:bCs w:val="0"/>
                <w:color w:val="auto"/>
                <w:kern w:val="0"/>
                <w:sz w:val="24"/>
                <w:szCs w:val="24"/>
              </w:rPr>
              <w:t>%。</w:t>
            </w:r>
          </w:p>
          <w:p>
            <w:pPr>
              <w:spacing w:line="500" w:lineRule="exac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2.供应商在合同签订前自主选择转账、电汇、支票、汇票、本票、保险、保函等形式缴纳，如以保函方式缴纳履约保证金的，受益人和收取单位须为采购人。</w:t>
            </w:r>
          </w:p>
          <w:p>
            <w:pPr>
              <w:spacing w:line="500" w:lineRule="exact"/>
              <w:rPr>
                <w:rFonts w:hint="eastAsia" w:ascii="宋体" w:hAnsi="宋体" w:eastAsia="宋体" w:cs="宋体"/>
                <w:b w:val="0"/>
                <w:bCs w:val="0"/>
                <w:color w:val="FF0000"/>
                <w:sz w:val="24"/>
                <w:szCs w:val="24"/>
                <w:highlight w:val="yellow"/>
              </w:rPr>
            </w:pPr>
            <w:r>
              <w:rPr>
                <w:rFonts w:hint="eastAsia" w:ascii="宋体" w:hAnsi="宋体" w:eastAsia="宋体" w:cs="宋体"/>
                <w:b w:val="0"/>
                <w:bCs w:val="0"/>
                <w:color w:val="auto"/>
                <w:kern w:val="0"/>
                <w:sz w:val="24"/>
                <w:szCs w:val="24"/>
              </w:rPr>
              <w:t xml:space="preserve">3.履约保证金账户签订合同前由采购单位提供，成交供应商按投标承诺履约完成后予以退还。 </w:t>
            </w:r>
            <w:permEnd w:id="0"/>
          </w:p>
        </w:tc>
      </w:tr>
      <w:bookmarkEnd w:id="0"/>
    </w:tbl>
    <w:p>
      <w:pPr>
        <w:bidi w:val="0"/>
        <w:rPr>
          <w:rFonts w:hint="eastAsia"/>
          <w:sz w:val="28"/>
          <w:szCs w:val="28"/>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YmM4NDMxY2MzZWUzODYxMTU2ODI4MThjODY1ZGIifQ=="/>
  </w:docVars>
  <w:rsids>
    <w:rsidRoot w:val="00000000"/>
    <w:rsid w:val="78012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Subtitle"/>
    <w:basedOn w:val="1"/>
    <w:next w:val="1"/>
    <w:qFormat/>
    <w:uiPriority w:val="0"/>
    <w:pPr>
      <w:spacing w:before="240" w:after="60" w:line="312" w:lineRule="auto"/>
      <w:jc w:val="center"/>
      <w:outlineLvl w:val="1"/>
    </w:pPr>
    <w:rPr>
      <w:rFonts w:ascii="Calibri" w:hAnsi="Calibri" w:eastAsia="宋体" w:cs="Times New Roman"/>
      <w:b/>
      <w:bCs/>
      <w:kern w:val="28"/>
      <w:sz w:val="32"/>
      <w:szCs w:val="32"/>
    </w:rPr>
  </w:style>
  <w:style w:type="paragraph" w:customStyle="1" w:styleId="8">
    <w:name w:val="Normal (Web)"/>
    <w:basedOn w:val="1"/>
    <w:autoRedefine/>
    <w:qFormat/>
    <w:uiPriority w:val="0"/>
    <w:pPr>
      <w:spacing w:before="100" w:beforeLines="0" w:beforeAutospacing="1" w:after="100" w:afterLines="0" w:afterAutospacing="1"/>
      <w:jc w:val="left"/>
    </w:pPr>
    <w:rPr>
      <w:rFonts w:cs="Times New Roman"/>
      <w:kern w:val="0"/>
      <w:sz w:val="24"/>
    </w:rPr>
  </w:style>
  <w:style w:type="paragraph" w:customStyle="1" w:styleId="9">
    <w:name w:val="正文1"/>
    <w:basedOn w:val="10"/>
    <w:next w:val="1"/>
    <w:autoRedefine/>
    <w:qFormat/>
    <w:uiPriority w:val="0"/>
    <w:pPr>
      <w:spacing w:line="318" w:lineRule="atLeast"/>
      <w:ind w:left="369" w:firstLine="369"/>
    </w:pPr>
    <w:rPr>
      <w:rFonts w:ascii="宋体"/>
    </w:rPr>
  </w:style>
  <w:style w:type="paragraph" w:customStyle="1" w:styleId="10">
    <w:name w:val="正文_1"/>
    <w:basedOn w:val="11"/>
    <w:autoRedefine/>
    <w:qFormat/>
    <w:uiPriority w:val="0"/>
    <w:rPr>
      <w:rFonts w:ascii="Calibri" w:hAnsi="Calibri" w:cs="Calibri"/>
      <w:szCs w:val="21"/>
    </w:rPr>
  </w:style>
  <w:style w:type="paragraph" w:customStyle="1" w:styleId="11">
    <w:name w:val="正文_2"/>
    <w:basedOn w:val="12"/>
    <w:next w:val="18"/>
    <w:autoRedefine/>
    <w:qFormat/>
    <w:uiPriority w:val="0"/>
    <w:pPr>
      <w:widowControl w:val="0"/>
      <w:jc w:val="both"/>
    </w:pPr>
    <w:rPr>
      <w:rFonts w:ascii="Calibri" w:hAnsi="Calibri"/>
      <w:kern w:val="2"/>
      <w:sz w:val="21"/>
      <w:szCs w:val="22"/>
      <w:lang w:val="en-US" w:eastAsia="zh-CN" w:bidi="ar-SA"/>
    </w:rPr>
  </w:style>
  <w:style w:type="paragraph" w:customStyle="1" w:styleId="12">
    <w:name w:val="正文_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文本_1"/>
    <w:basedOn w:val="14"/>
    <w:autoRedefine/>
    <w:unhideWhenUsed/>
    <w:qFormat/>
    <w:uiPriority w:val="0"/>
    <w:pPr>
      <w:spacing w:after="120"/>
    </w:pPr>
    <w:rPr>
      <w:rFonts w:eastAsia="宋体" w:cs="Times New Roman"/>
    </w:rPr>
  </w:style>
  <w:style w:type="paragraph" w:customStyle="1" w:styleId="14">
    <w:name w:val="正文_2_0"/>
    <w:basedOn w:val="15"/>
    <w:next w:val="13"/>
    <w:autoRedefine/>
    <w:qFormat/>
    <w:uiPriority w:val="0"/>
    <w:pPr>
      <w:widowControl w:val="0"/>
      <w:jc w:val="both"/>
    </w:pPr>
    <w:rPr>
      <w:rFonts w:ascii="Calibri" w:hAnsi="Calibri"/>
      <w:kern w:val="2"/>
      <w:sz w:val="21"/>
      <w:szCs w:val="22"/>
      <w:lang w:val="en-US" w:eastAsia="zh-CN" w:bidi="ar-SA"/>
    </w:rPr>
  </w:style>
  <w:style w:type="paragraph" w:customStyle="1" w:styleId="15">
    <w:name w:val="正文_3_0"/>
    <w:basedOn w:val="16"/>
    <w:autoRedefine/>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6">
    <w:name w:val="正文_4_0"/>
    <w:basedOn w:val="17"/>
    <w:autoRedefine/>
    <w:qFormat/>
    <w:uiPriority w:val="0"/>
    <w:pPr>
      <w:widowControl w:val="0"/>
      <w:jc w:val="both"/>
    </w:pPr>
    <w:rPr>
      <w:rFonts w:ascii="Calibri" w:hAnsi="Calibri"/>
      <w:kern w:val="2"/>
      <w:sz w:val="21"/>
      <w:szCs w:val="22"/>
      <w:lang w:val="en-US" w:eastAsia="zh-CN" w:bidi="ar-SA"/>
    </w:rPr>
  </w:style>
  <w:style w:type="paragraph" w:customStyle="1" w:styleId="17">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No Spacing"/>
    <w:basedOn w:val="1"/>
    <w:next w:val="19"/>
    <w:autoRedefine/>
    <w:qFormat/>
    <w:uiPriority w:val="1"/>
  </w:style>
  <w:style w:type="paragraph" w:customStyle="1" w:styleId="19">
    <w:name w:val="样式 标题 3 + (中文) 黑体 小四 非加粗 段前: 7.8 磅 段后: 0 磅 行距: 固定值 20 磅"/>
    <w:basedOn w:val="5"/>
    <w:autoRedefine/>
    <w:qFormat/>
    <w:uiPriority w:val="0"/>
    <w:pPr>
      <w:spacing w:before="0" w:after="0" w:line="400" w:lineRule="exact"/>
    </w:pPr>
    <w:rPr>
      <w:rFonts w:ascii="Times New Roman" w:hAnsi="Times New Roman" w:eastAsia="黑体" w:cs="宋体"/>
      <w:b w:val="0"/>
      <w:sz w:val="2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2026-02-02T07:32:01Z</dcterms:created>
  <dc:creator>Admin</dc:creator>
  <cp:lastModifiedBy>Admin</cp:lastModifiedBy>
  <dcterms:modified xsi:type="dcterms:W3CDTF">2026-02-02T07:32:39Z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D3F12C3E26CC47DEBD1AFF99CBB9D14D_12</vt:lpwstr>
  </property>
</Properties>
</file>